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09FB" w14:textId="77777777" w:rsidR="00AC557A" w:rsidRDefault="00AC557A" w:rsidP="001616FF">
      <w:pPr>
        <w:rPr>
          <w:b/>
          <w:color w:val="1F4E79" w:themeColor="accent1" w:themeShade="80"/>
        </w:rPr>
      </w:pPr>
      <w:r w:rsidRPr="001616FF">
        <w:rPr>
          <w:b/>
          <w:color w:val="1F4E79" w:themeColor="accent1" w:themeShade="80"/>
        </w:rPr>
        <w:t>Remont budynku magazynowego</w:t>
      </w:r>
      <w:r w:rsidR="00A307E9">
        <w:rPr>
          <w:b/>
          <w:color w:val="1F4E79" w:themeColor="accent1" w:themeShade="80"/>
        </w:rPr>
        <w:t xml:space="preserve"> </w:t>
      </w:r>
      <w:r w:rsidR="00AE2268">
        <w:rPr>
          <w:b/>
          <w:color w:val="1F4E79" w:themeColor="accent1" w:themeShade="80"/>
        </w:rPr>
        <w:t>–</w:t>
      </w:r>
      <w:r w:rsidR="00A307E9">
        <w:rPr>
          <w:b/>
          <w:color w:val="1F4E79" w:themeColor="accent1" w:themeShade="80"/>
        </w:rPr>
        <w:t xml:space="preserve"> </w:t>
      </w:r>
      <w:proofErr w:type="spellStart"/>
      <w:r w:rsidRPr="001616FF">
        <w:rPr>
          <w:b/>
          <w:color w:val="1F4E79" w:themeColor="accent1" w:themeShade="80"/>
        </w:rPr>
        <w:t>etylizatorni</w:t>
      </w:r>
      <w:proofErr w:type="spellEnd"/>
    </w:p>
    <w:p w14:paraId="2C7CBA87" w14:textId="77777777" w:rsidR="00AE2268" w:rsidRPr="00F65AC0" w:rsidRDefault="00AE2268" w:rsidP="001616FF">
      <w:r w:rsidRPr="00F65AC0">
        <w:t>Mapa poglądowa z wymiarami i tabela z wymiarowaniem powierzchni</w:t>
      </w:r>
      <w:r w:rsidR="00F65AC0">
        <w:t xml:space="preserve"> (pomiary zgrubne do potwierdzenia przez oferentów na podstawie wizji lokalnej)</w:t>
      </w:r>
      <w:r w:rsidR="004F13A5">
        <w:t>. Poniżej tabeli poszczególne etapy remontu wraz z oczekiwanym zakresem do realizacji</w:t>
      </w:r>
    </w:p>
    <w:p w14:paraId="480C8670" w14:textId="77777777" w:rsidR="00AE2268" w:rsidRDefault="00AE2268" w:rsidP="0059645C">
      <w:pPr>
        <w:jc w:val="center"/>
        <w:rPr>
          <w:b/>
          <w:color w:val="1F4E79" w:themeColor="accent1" w:themeShade="80"/>
        </w:rPr>
      </w:pPr>
      <w:r>
        <w:rPr>
          <w:noProof/>
          <w:lang w:eastAsia="pl-PL"/>
        </w:rPr>
        <w:drawing>
          <wp:inline distT="0" distB="0" distL="0" distR="0" wp14:anchorId="52CE2105" wp14:editId="48D59B00">
            <wp:extent cx="5760720" cy="426402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6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0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850"/>
        <w:gridCol w:w="823"/>
        <w:gridCol w:w="2977"/>
        <w:gridCol w:w="878"/>
        <w:gridCol w:w="992"/>
        <w:gridCol w:w="1027"/>
      </w:tblGrid>
      <w:tr w:rsidR="00AE2268" w:rsidRPr="00AE2268" w14:paraId="30FF6638" w14:textId="77777777" w:rsidTr="007F2A13">
        <w:trPr>
          <w:trHeight w:val="300"/>
        </w:trPr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55C6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Tynk zewnętrzny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53AA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Tynk wewnętrzny / posadzka/ sufit</w:t>
            </w:r>
          </w:p>
        </w:tc>
      </w:tr>
      <w:tr w:rsidR="00AE2268" w:rsidRPr="00AE2268" w14:paraId="11A4CDA4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346E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541BE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szer.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[m]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7F17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wys.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[m]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6203D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BA1A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dł.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[m]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3272C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wys.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[m]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B7D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szer.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[m]</w:t>
            </w:r>
          </w:p>
        </w:tc>
      </w:tr>
      <w:tr w:rsidR="00AE2268" w:rsidRPr="00AE2268" w14:paraId="731DA199" w14:textId="77777777" w:rsidTr="007F2A13">
        <w:trPr>
          <w:trHeight w:val="4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1C811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AE226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Etylizatornia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53CEB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F03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35183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Pom. 1 - rozdzielnie elektryczne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0A5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BB0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A1B5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</w:tr>
      <w:tr w:rsidR="00AE2268" w:rsidRPr="00AE2268" w14:paraId="38EA470D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6CBB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Front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12F6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46AB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E8B1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2 Korytarz wejście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8B9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51006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8CC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1,2</w:t>
            </w:r>
          </w:p>
        </w:tc>
      </w:tr>
      <w:tr w:rsidR="00AE2268" w:rsidRPr="00AE2268" w14:paraId="323746AD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48881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Prawa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57AFB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BB8EB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1B8A8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3 Szafy PiA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E217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F7D1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F643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</w:tr>
      <w:tr w:rsidR="00AE2268" w:rsidRPr="00AE2268" w14:paraId="6FB25F6D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28A0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Lewa (drzwi)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64A6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242A9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5265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4 Sanitariat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B00E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C7E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7BE76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AE2268" w:rsidRPr="00AE2268" w14:paraId="598E79F8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B909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Tył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E4499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6,1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A4924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E6AF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5 UPS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2A41C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EAC87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6F2A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</w:tr>
      <w:tr w:rsidR="00AE2268" w:rsidRPr="00AE2268" w14:paraId="1EC294D7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0585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2A4C5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7F12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7256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6 Korytarz do C.O.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E08C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4D68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A1B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1,2</w:t>
            </w:r>
          </w:p>
        </w:tc>
      </w:tr>
      <w:tr w:rsidR="00AE2268" w:rsidRPr="00AE2268" w14:paraId="63E7D488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4B38B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8B5F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9E4D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BEF81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Pom. 7 Piec C.O.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00FF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4F9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93E4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2,8</w:t>
            </w:r>
          </w:p>
        </w:tc>
      </w:tr>
      <w:tr w:rsidR="00AE2268" w:rsidRPr="00AE2268" w14:paraId="626D61A7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146F6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Magazyn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C383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65314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DF4B7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1F124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CB1B2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9B54F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10F86652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82839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Lewa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strona</w:t>
            </w: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(stare drzwi)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BE369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FD85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5,7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A2C22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C0FF8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D4D46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A4868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5356C71B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1589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Tył (krata)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E6A8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5BC95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07C37" w14:textId="77777777" w:rsidR="00AE2268" w:rsidRPr="00AE2268" w:rsidRDefault="0022627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A2CE2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D150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2C39B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4867C9F0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40AF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Tył (cegła)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B464C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4D1D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5,7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1EA4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6B90F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63E8F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A99B7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702B9E54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C877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Front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953A0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E52A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2D09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195A0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6066C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13B46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31F4F83E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FBAB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Prawa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B266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CE6B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2,7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F23F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631F4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75107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C6F41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E2268" w:rsidRPr="00AE2268" w14:paraId="0FFD422E" w14:textId="77777777" w:rsidTr="007F2A13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1E05" w14:textId="77777777" w:rsidR="00AE2268" w:rsidRPr="00AE2268" w:rsidRDefault="00AE2268" w:rsidP="00AE22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Słupy x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061D5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6152D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E2268">
              <w:rPr>
                <w:rFonts w:ascii="Calibri" w:eastAsia="Times New Roman" w:hAnsi="Calibri" w:cs="Calibri"/>
                <w:color w:val="000000"/>
                <w:lang w:eastAsia="pl-PL"/>
              </w:rPr>
              <w:t>5,7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72F4C" w14:textId="77777777" w:rsidR="00AE2268" w:rsidRPr="00AE2268" w:rsidRDefault="00AE2268" w:rsidP="00AE22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E492E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A49FE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57EC6" w14:textId="77777777" w:rsidR="00AE2268" w:rsidRPr="00AE2268" w:rsidRDefault="00AE2268" w:rsidP="00AE2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1E0A6CC" w14:textId="77777777" w:rsidR="00AC557A" w:rsidRPr="001616FF" w:rsidRDefault="001616FF" w:rsidP="001616FF">
      <w:pPr>
        <w:rPr>
          <w:b/>
          <w:color w:val="FF0000"/>
        </w:rPr>
      </w:pPr>
      <w:r w:rsidRPr="001616FF">
        <w:rPr>
          <w:b/>
          <w:color w:val="FF0000"/>
        </w:rPr>
        <w:lastRenderedPageBreak/>
        <w:t>1</w:t>
      </w:r>
      <w:r w:rsidR="00F65AC0">
        <w:rPr>
          <w:b/>
          <w:color w:val="FF0000"/>
        </w:rPr>
        <w:t>) R</w:t>
      </w:r>
      <w:r w:rsidR="00AC557A" w:rsidRPr="001616FF">
        <w:rPr>
          <w:b/>
          <w:color w:val="FF0000"/>
        </w:rPr>
        <w:t xml:space="preserve">emont dachu budynku </w:t>
      </w:r>
      <w:proofErr w:type="spellStart"/>
      <w:r w:rsidR="00AC557A" w:rsidRPr="001616FF">
        <w:rPr>
          <w:b/>
          <w:color w:val="FF0000"/>
        </w:rPr>
        <w:t>etylizatorni</w:t>
      </w:r>
      <w:proofErr w:type="spellEnd"/>
      <w:r w:rsidR="00AC557A" w:rsidRPr="001616FF">
        <w:rPr>
          <w:b/>
          <w:color w:val="FF0000"/>
        </w:rPr>
        <w:t xml:space="preserve"> (</w:t>
      </w:r>
      <w:r w:rsidR="00A307E9">
        <w:rPr>
          <w:b/>
          <w:color w:val="FF0000"/>
        </w:rPr>
        <w:t xml:space="preserve">powierzchnia </w:t>
      </w:r>
      <w:r w:rsidR="00AC557A" w:rsidRPr="001616FF">
        <w:rPr>
          <w:b/>
          <w:color w:val="FF0000"/>
        </w:rPr>
        <w:t>~70m</w:t>
      </w:r>
      <w:r w:rsidR="00AC557A" w:rsidRPr="00A307E9">
        <w:rPr>
          <w:b/>
          <w:color w:val="FF0000"/>
          <w:vertAlign w:val="superscript"/>
        </w:rPr>
        <w:t>2</w:t>
      </w:r>
      <w:r w:rsidR="00AC557A" w:rsidRPr="001616FF">
        <w:rPr>
          <w:b/>
          <w:color w:val="FF0000"/>
        </w:rPr>
        <w:t xml:space="preserve">) </w:t>
      </w:r>
      <w:r w:rsidR="00A307E9">
        <w:rPr>
          <w:b/>
          <w:color w:val="FF0000"/>
        </w:rPr>
        <w:t>–</w:t>
      </w:r>
      <w:r w:rsidR="00AC557A" w:rsidRPr="001616FF">
        <w:rPr>
          <w:b/>
          <w:color w:val="FF0000"/>
        </w:rPr>
        <w:t xml:space="preserve"> </w:t>
      </w:r>
      <w:r w:rsidR="00A307E9">
        <w:rPr>
          <w:b/>
          <w:color w:val="FF0000"/>
        </w:rPr>
        <w:t xml:space="preserve">wymagane </w:t>
      </w:r>
      <w:r w:rsidR="00AC557A" w:rsidRPr="001616FF">
        <w:rPr>
          <w:b/>
          <w:color w:val="FF0000"/>
        </w:rPr>
        <w:t>pokrycie dachowe z papy zbrojonej 5mm, likwidacja nieczynnych kanałów wentylacyjnych, wym</w:t>
      </w:r>
      <w:r w:rsidR="00BD6407" w:rsidRPr="001616FF">
        <w:rPr>
          <w:b/>
          <w:color w:val="FF0000"/>
        </w:rPr>
        <w:t>i</w:t>
      </w:r>
      <w:r w:rsidR="00AC557A" w:rsidRPr="001616FF">
        <w:rPr>
          <w:b/>
          <w:color w:val="FF0000"/>
        </w:rPr>
        <w:t>ana inst. odgromowej, - wymiana obróbek blacharskich i orynnowania (~30 mb),</w:t>
      </w:r>
    </w:p>
    <w:p w14:paraId="226B898C" w14:textId="77777777" w:rsidR="004C59E9" w:rsidRPr="001616FF" w:rsidRDefault="004C59E9" w:rsidP="001616FF">
      <w:pPr>
        <w:rPr>
          <w:rFonts w:eastAsia="Times New Roman"/>
          <w:color w:val="0A0A0A"/>
          <w:lang w:eastAsia="pl-PL"/>
        </w:rPr>
      </w:pPr>
      <w:r w:rsidRPr="00A307E9">
        <w:rPr>
          <w:rFonts w:eastAsia="Times New Roman"/>
          <w:b/>
          <w:bCs/>
          <w:color w:val="0A0A0A"/>
          <w:lang w:eastAsia="pl-PL"/>
        </w:rPr>
        <w:t>Przygotowanie podłoża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oczyszczenie dachu,</w:t>
      </w:r>
      <w:r w:rsidR="00A9122B" w:rsidRPr="001616FF">
        <w:rPr>
          <w:rFonts w:eastAsia="Times New Roman"/>
          <w:color w:val="0A0A0A"/>
          <w:lang w:eastAsia="pl-PL"/>
        </w:rPr>
        <w:t xml:space="preserve"> </w:t>
      </w:r>
      <w:r w:rsidR="00A9122B" w:rsidRPr="001616FF">
        <w:rPr>
          <w:rFonts w:eastAsia="Times New Roman"/>
          <w:lang w:eastAsia="pl-PL"/>
        </w:rPr>
        <w:t>usunięcie zanieczyszczeń</w:t>
      </w:r>
      <w:r w:rsidR="00A9122B" w:rsidRPr="001616FF">
        <w:rPr>
          <w:rFonts w:eastAsia="Times New Roman"/>
          <w:color w:val="0A0A0A"/>
          <w:lang w:eastAsia="pl-PL"/>
        </w:rPr>
        <w:t xml:space="preserve">, </w:t>
      </w:r>
      <w:r w:rsidRPr="001616FF">
        <w:rPr>
          <w:rFonts w:eastAsia="Times New Roman"/>
          <w:color w:val="0A0A0A"/>
          <w:lang w:eastAsia="pl-PL"/>
        </w:rPr>
        <w:t>pęcherzy i naprawa lokalnych ubytków w starej warstwie lub całkowite usunięcie starych warstw</w:t>
      </w:r>
      <w:r w:rsidR="00A9122B" w:rsidRPr="001616FF">
        <w:rPr>
          <w:rFonts w:eastAsia="Times New Roman"/>
          <w:color w:val="0A0A0A"/>
          <w:lang w:eastAsia="pl-PL"/>
        </w:rPr>
        <w:t xml:space="preserve"> </w:t>
      </w:r>
      <w:r w:rsidR="00A9122B" w:rsidRPr="001616FF">
        <w:rPr>
          <w:rFonts w:eastAsia="Times New Roman"/>
          <w:lang w:eastAsia="pl-PL"/>
        </w:rPr>
        <w:t>i luźnych elementów</w:t>
      </w:r>
    </w:p>
    <w:p w14:paraId="12888480" w14:textId="77777777" w:rsidR="00BD6407" w:rsidRPr="00BD6407" w:rsidRDefault="00BD6407" w:rsidP="001616FF">
      <w:pPr>
        <w:rPr>
          <w:rFonts w:eastAsia="Times New Roman"/>
          <w:lang w:eastAsia="pl-PL"/>
        </w:rPr>
      </w:pPr>
      <w:r w:rsidRPr="00A307E9">
        <w:rPr>
          <w:rFonts w:eastAsia="Times New Roman"/>
          <w:b/>
          <w:bCs/>
          <w:lang w:eastAsia="pl-PL"/>
        </w:rPr>
        <w:t>Naprawa</w:t>
      </w:r>
      <w:r w:rsidR="00A307E9">
        <w:rPr>
          <w:rFonts w:eastAsia="Times New Roman"/>
          <w:b/>
          <w:bCs/>
          <w:lang w:eastAsia="pl-PL"/>
        </w:rPr>
        <w:t xml:space="preserve"> lub usunięcie</w:t>
      </w:r>
      <w:r w:rsidRPr="00A307E9">
        <w:rPr>
          <w:rFonts w:eastAsia="Times New Roman"/>
          <w:b/>
          <w:bCs/>
          <w:lang w:eastAsia="pl-PL"/>
        </w:rPr>
        <w:t xml:space="preserve"> starej warstwy</w:t>
      </w:r>
      <w:r w:rsidRPr="001616FF">
        <w:rPr>
          <w:rFonts w:eastAsia="Times New Roman"/>
          <w:bCs/>
          <w:lang w:eastAsia="pl-PL"/>
        </w:rPr>
        <w:t>:</w:t>
      </w:r>
      <w:r w:rsidR="00A9122B" w:rsidRPr="001616FF">
        <w:rPr>
          <w:rFonts w:eastAsia="Times New Roman"/>
          <w:bCs/>
          <w:lang w:eastAsia="pl-PL"/>
        </w:rPr>
        <w:t xml:space="preserve"> jeżeli będzie zachowana -</w:t>
      </w:r>
      <w:r w:rsidRPr="001616FF">
        <w:rPr>
          <w:rFonts w:eastAsia="Times New Roman"/>
          <w:lang w:eastAsia="pl-PL"/>
        </w:rPr>
        <w:t> Likwidacja pęcherzy (poprzez nacięcie w kształcie krzyża i ponowne zgrz</w:t>
      </w:r>
      <w:r w:rsidR="00A9122B" w:rsidRPr="001616FF">
        <w:rPr>
          <w:rFonts w:eastAsia="Times New Roman"/>
          <w:lang w:eastAsia="pl-PL"/>
        </w:rPr>
        <w:t xml:space="preserve">anie) oraz uzupełnienie ubytków lub brak realizacji w przypadku jej całkowitej likwidacji </w:t>
      </w:r>
    </w:p>
    <w:p w14:paraId="1A4FD54E" w14:textId="77777777" w:rsidR="00BD6407" w:rsidRPr="00BD6407" w:rsidRDefault="00BD6407" w:rsidP="001616FF">
      <w:pPr>
        <w:rPr>
          <w:rFonts w:eastAsia="Times New Roman"/>
          <w:lang w:eastAsia="pl-PL"/>
        </w:rPr>
      </w:pPr>
      <w:r w:rsidRPr="00A307E9">
        <w:rPr>
          <w:rFonts w:eastAsia="Times New Roman"/>
          <w:b/>
          <w:bCs/>
          <w:lang w:eastAsia="pl-PL"/>
        </w:rPr>
        <w:t>Demontaż</w:t>
      </w:r>
      <w:r w:rsidRPr="001616FF">
        <w:rPr>
          <w:rFonts w:eastAsia="Times New Roman"/>
          <w:bCs/>
          <w:lang w:eastAsia="pl-PL"/>
        </w:rPr>
        <w:t>:</w:t>
      </w:r>
      <w:r w:rsidRPr="001616FF">
        <w:rPr>
          <w:rFonts w:eastAsia="Times New Roman"/>
          <w:lang w:eastAsia="pl-PL"/>
        </w:rPr>
        <w:t> Usunięcie starych, zniszczonych obróbek blacharskich, rynien oraz rur spustowych.</w:t>
      </w:r>
    </w:p>
    <w:p w14:paraId="03B6CAA9" w14:textId="77777777" w:rsidR="00BD6407" w:rsidRPr="00BD6407" w:rsidRDefault="00BD6407" w:rsidP="001616FF">
      <w:pPr>
        <w:rPr>
          <w:rFonts w:eastAsia="Times New Roman"/>
          <w:lang w:eastAsia="pl-PL"/>
        </w:rPr>
      </w:pPr>
      <w:r w:rsidRPr="00A307E9">
        <w:rPr>
          <w:rFonts w:eastAsia="Times New Roman"/>
          <w:b/>
          <w:bCs/>
          <w:lang w:eastAsia="pl-PL"/>
        </w:rPr>
        <w:t>Gruntowanie</w:t>
      </w:r>
      <w:r w:rsidRPr="001616FF">
        <w:rPr>
          <w:rFonts w:eastAsia="Times New Roman"/>
          <w:bCs/>
          <w:lang w:eastAsia="pl-PL"/>
        </w:rPr>
        <w:t>:</w:t>
      </w:r>
      <w:r w:rsidR="00A9122B" w:rsidRPr="001616FF">
        <w:rPr>
          <w:rFonts w:eastAsia="Times New Roman"/>
          <w:bCs/>
          <w:lang w:eastAsia="pl-PL"/>
        </w:rPr>
        <w:t xml:space="preserve"> </w:t>
      </w:r>
      <w:r w:rsidRPr="001616FF">
        <w:rPr>
          <w:rFonts w:eastAsia="Times New Roman"/>
          <w:lang w:eastAsia="pl-PL"/>
        </w:rPr>
        <w:t>Nanoszenie preparatu bitumicznego (gruntu) w celu zwiększenia przyczepności nowej pap</w:t>
      </w:r>
      <w:r w:rsidR="00A307E9">
        <w:rPr>
          <w:rFonts w:eastAsia="Times New Roman"/>
          <w:lang w:eastAsia="pl-PL"/>
        </w:rPr>
        <w:t>y do starego podłoża lub betonu lub przygotowanie podłoża zgodnie z technologią układania warstwy wierzchniej</w:t>
      </w:r>
    </w:p>
    <w:p w14:paraId="16896726" w14:textId="77777777" w:rsidR="00BD6407" w:rsidRPr="00BD6407" w:rsidRDefault="00DD3211" w:rsidP="001616FF">
      <w:pPr>
        <w:rPr>
          <w:rFonts w:eastAsia="Times New Roman"/>
          <w:lang w:eastAsia="pl-PL"/>
        </w:rPr>
      </w:pPr>
      <w:r w:rsidRPr="00A307E9">
        <w:rPr>
          <w:rFonts w:eastAsia="Times New Roman"/>
          <w:b/>
          <w:bCs/>
          <w:lang w:eastAsia="pl-PL"/>
        </w:rPr>
        <w:t>Likwidacja lub naprawa</w:t>
      </w:r>
      <w:r w:rsidR="00BD6407" w:rsidRPr="00A307E9">
        <w:rPr>
          <w:rFonts w:eastAsia="Times New Roman"/>
          <w:b/>
          <w:bCs/>
          <w:lang w:eastAsia="pl-PL"/>
        </w:rPr>
        <w:t xml:space="preserve"> elementów konstrukcyjnych:</w:t>
      </w:r>
      <w:r w:rsidR="00A307E9">
        <w:rPr>
          <w:rFonts w:eastAsia="Times New Roman"/>
          <w:b/>
          <w:bCs/>
          <w:lang w:eastAsia="pl-PL"/>
        </w:rPr>
        <w:t xml:space="preserve"> </w:t>
      </w:r>
      <w:r w:rsidRPr="001616FF">
        <w:rPr>
          <w:rFonts w:eastAsia="Times New Roman"/>
          <w:lang w:eastAsia="pl-PL"/>
        </w:rPr>
        <w:t>Likwidacja zbędnych kominków wentylacyjnych (kilka szt.), r</w:t>
      </w:r>
      <w:r w:rsidR="00BD6407" w:rsidRPr="001616FF">
        <w:rPr>
          <w:rFonts w:eastAsia="Times New Roman"/>
          <w:lang w:eastAsia="pl-PL"/>
        </w:rPr>
        <w:t>emont kominów</w:t>
      </w:r>
      <w:r w:rsidRPr="001616FF">
        <w:rPr>
          <w:rFonts w:eastAsia="Times New Roman"/>
          <w:lang w:eastAsia="pl-PL"/>
        </w:rPr>
        <w:t xml:space="preserve"> (do 3 szt.)</w:t>
      </w:r>
      <w:r w:rsidR="00BD6407" w:rsidRPr="001616FF">
        <w:rPr>
          <w:rFonts w:eastAsia="Times New Roman"/>
          <w:lang w:eastAsia="pl-PL"/>
        </w:rPr>
        <w:t>, naprawa tynków na</w:t>
      </w:r>
      <w:r w:rsidRPr="001616FF">
        <w:rPr>
          <w:rFonts w:eastAsia="Times New Roman"/>
          <w:lang w:eastAsia="pl-PL"/>
        </w:rPr>
        <w:t xml:space="preserve"> remontowanych</w:t>
      </w:r>
      <w:r w:rsidR="00BD6407" w:rsidRPr="001616FF">
        <w:rPr>
          <w:rFonts w:eastAsia="Times New Roman"/>
          <w:lang w:eastAsia="pl-PL"/>
        </w:rPr>
        <w:t xml:space="preserve"> kominach oraz</w:t>
      </w:r>
      <w:r w:rsidRPr="001616FF">
        <w:rPr>
          <w:rFonts w:eastAsia="Times New Roman"/>
          <w:lang w:eastAsia="pl-PL"/>
        </w:rPr>
        <w:t xml:space="preserve"> w ścianie szczytowej (kilkanaście m</w:t>
      </w:r>
      <w:r w:rsidRPr="001616FF">
        <w:rPr>
          <w:rFonts w:eastAsia="Times New Roman"/>
          <w:vertAlign w:val="superscript"/>
          <w:lang w:eastAsia="pl-PL"/>
        </w:rPr>
        <w:t>2</w:t>
      </w:r>
      <w:r w:rsidRPr="001616FF">
        <w:rPr>
          <w:rFonts w:eastAsia="Times New Roman"/>
          <w:lang w:eastAsia="pl-PL"/>
        </w:rPr>
        <w:t>)</w:t>
      </w:r>
    </w:p>
    <w:p w14:paraId="3046E7A9" w14:textId="77777777" w:rsidR="00BD6407" w:rsidRPr="00BD6407" w:rsidRDefault="00BD6407" w:rsidP="001616FF">
      <w:pPr>
        <w:rPr>
          <w:rFonts w:eastAsia="Times New Roman"/>
          <w:lang w:eastAsia="pl-PL"/>
        </w:rPr>
      </w:pPr>
      <w:r w:rsidRPr="00A307E9">
        <w:rPr>
          <w:rFonts w:eastAsia="Times New Roman"/>
          <w:b/>
          <w:bCs/>
          <w:lang w:eastAsia="pl-PL"/>
        </w:rPr>
        <w:t>Montaż obróbek i akcesoriów:</w:t>
      </w:r>
      <w:r w:rsidR="00A307E9">
        <w:rPr>
          <w:rFonts w:eastAsia="Times New Roman"/>
          <w:b/>
          <w:bCs/>
          <w:lang w:eastAsia="pl-PL"/>
        </w:rPr>
        <w:t xml:space="preserve"> </w:t>
      </w:r>
      <w:r w:rsidR="00B91E87" w:rsidRPr="001616FF">
        <w:rPr>
          <w:rFonts w:eastAsia="Times New Roman"/>
          <w:color w:val="0A0A0A"/>
          <w:lang w:eastAsia="pl-PL"/>
        </w:rPr>
        <w:t>Demontaż starych i montaż nowych obróbek (pasy nadrynnowe, wiatrownice, obróbki kominów).</w:t>
      </w:r>
    </w:p>
    <w:p w14:paraId="2B32037B" w14:textId="77777777" w:rsidR="00BD6407" w:rsidRPr="00A307E9" w:rsidRDefault="00BD6407" w:rsidP="001616FF">
      <w:pPr>
        <w:rPr>
          <w:rFonts w:eastAsia="Times New Roman"/>
          <w:b/>
          <w:lang w:eastAsia="pl-PL"/>
        </w:rPr>
      </w:pPr>
      <w:r w:rsidRPr="00A307E9">
        <w:rPr>
          <w:rFonts w:eastAsia="Times New Roman"/>
          <w:b/>
          <w:lang w:eastAsia="pl-PL"/>
        </w:rPr>
        <w:t>Montaż</w:t>
      </w:r>
      <w:r w:rsidR="00DD3211" w:rsidRPr="00A307E9">
        <w:rPr>
          <w:rFonts w:eastAsia="Times New Roman"/>
          <w:b/>
          <w:lang w:eastAsia="pl-PL"/>
        </w:rPr>
        <w:t xml:space="preserve"> nowych</w:t>
      </w:r>
      <w:r w:rsidRPr="00A307E9">
        <w:rPr>
          <w:rFonts w:eastAsia="Times New Roman"/>
          <w:b/>
          <w:lang w:eastAsia="pl-PL"/>
        </w:rPr>
        <w:t xml:space="preserve"> systemów odprowadzania wody (rynien i rur).</w:t>
      </w:r>
    </w:p>
    <w:p w14:paraId="38BC4B4B" w14:textId="77777777" w:rsidR="00A307E9" w:rsidRPr="001616FF" w:rsidRDefault="00BD6407" w:rsidP="00A307E9">
      <w:pPr>
        <w:rPr>
          <w:rFonts w:eastAsia="Times New Roman"/>
          <w:color w:val="0A0A0A"/>
          <w:lang w:eastAsia="pl-PL"/>
        </w:rPr>
      </w:pPr>
      <w:r w:rsidRPr="00A307E9">
        <w:rPr>
          <w:rFonts w:eastAsia="Times New Roman"/>
          <w:b/>
          <w:bCs/>
          <w:color w:val="0A0A0A"/>
          <w:shd w:val="clear" w:color="auto" w:fill="FFFFFF"/>
          <w:lang w:eastAsia="pl-PL"/>
        </w:rPr>
        <w:t>Układanie papy termozgrzewalnej:</w:t>
      </w:r>
      <w:r w:rsidR="00A307E9" w:rsidRPr="00A307E9">
        <w:rPr>
          <w:rFonts w:eastAsia="Times New Roman"/>
          <w:bCs/>
          <w:color w:val="0A0A0A"/>
          <w:lang w:eastAsia="pl-PL"/>
        </w:rPr>
        <w:t xml:space="preserve"> </w:t>
      </w:r>
      <w:r w:rsidR="00A307E9" w:rsidRPr="001616FF">
        <w:rPr>
          <w:rFonts w:eastAsia="Times New Roman"/>
          <w:bCs/>
          <w:color w:val="0A0A0A"/>
          <w:lang w:eastAsia="pl-PL"/>
        </w:rPr>
        <w:t>System dwuwarstwowy:</w:t>
      </w:r>
      <w:r w:rsidR="00A307E9" w:rsidRPr="001616FF">
        <w:rPr>
          <w:rFonts w:eastAsia="Times New Roman"/>
          <w:color w:val="0A0A0A"/>
          <w:lang w:eastAsia="pl-PL"/>
        </w:rPr>
        <w:t xml:space="preserve"> W przypadku remontu </w:t>
      </w:r>
      <w:r w:rsidR="00A307E9" w:rsidRPr="001616FF">
        <w:rPr>
          <w:rFonts w:eastAsia="Times New Roman"/>
          <w:lang w:eastAsia="pl-PL"/>
        </w:rPr>
        <w:t xml:space="preserve">oczekiwane </w:t>
      </w:r>
      <w:hyperlink r:id="rId6" w:tgtFrame="_blank" w:history="1">
        <w:r w:rsidR="00A307E9" w:rsidRPr="001616FF">
          <w:rPr>
            <w:rFonts w:eastAsia="Times New Roman"/>
            <w:lang w:eastAsia="pl-PL"/>
          </w:rPr>
          <w:t>ułożenie papy podkładowej</w:t>
        </w:r>
      </w:hyperlink>
      <w:r w:rsidR="00A307E9" w:rsidRPr="001616FF">
        <w:rPr>
          <w:rFonts w:eastAsia="Times New Roman"/>
          <w:lang w:eastAsia="pl-PL"/>
        </w:rPr>
        <w:t>, a następnie papy nawierzchniowej z posypką minera</w:t>
      </w:r>
      <w:r w:rsidR="00A307E9" w:rsidRPr="001616FF">
        <w:rPr>
          <w:rFonts w:eastAsia="Times New Roman"/>
          <w:color w:val="0A0A0A"/>
          <w:lang w:eastAsia="pl-PL"/>
        </w:rPr>
        <w:t>lną</w:t>
      </w:r>
      <w:r w:rsidR="008941F0">
        <w:rPr>
          <w:rFonts w:eastAsia="Times New Roman"/>
          <w:color w:val="0A0A0A"/>
          <w:lang w:eastAsia="pl-PL"/>
        </w:rPr>
        <w:t xml:space="preserve"> z włóknina poliestrową o grubości min. 5mm lub rozwiązanie równoważne</w:t>
      </w:r>
      <w:r w:rsidR="00A307E9" w:rsidRPr="001616FF">
        <w:rPr>
          <w:rFonts w:eastAsia="Times New Roman"/>
          <w:color w:val="0A0A0A"/>
          <w:lang w:eastAsia="pl-PL"/>
        </w:rPr>
        <w:t>, jeżeli będzie zachowana warstwa istniejąca konieczne przygotowanie podłoża zgodnie z pkt. powyżej</w:t>
      </w:r>
      <w:r w:rsidR="00A307E9" w:rsidRPr="001616FF">
        <w:rPr>
          <w:rFonts w:eastAsia="Times New Roman"/>
          <w:bCs/>
          <w:color w:val="0A0A0A"/>
          <w:lang w:eastAsia="pl-PL"/>
        </w:rPr>
        <w:t xml:space="preserve"> </w:t>
      </w:r>
    </w:p>
    <w:p w14:paraId="2AA14C45" w14:textId="77777777" w:rsidR="00BD6407" w:rsidRPr="00BD6407" w:rsidRDefault="00BD6407" w:rsidP="001616FF">
      <w:pPr>
        <w:rPr>
          <w:rFonts w:eastAsia="Times New Roman"/>
          <w:color w:val="0A0A0A"/>
          <w:lang w:eastAsia="pl-PL"/>
        </w:rPr>
      </w:pPr>
      <w:r w:rsidRPr="001616FF">
        <w:rPr>
          <w:rFonts w:eastAsia="Times New Roman"/>
          <w:bCs/>
          <w:color w:val="0A0A0A"/>
          <w:lang w:eastAsia="pl-PL"/>
        </w:rPr>
        <w:t>Technika:</w:t>
      </w:r>
      <w:r w:rsidRPr="001616FF">
        <w:rPr>
          <w:rFonts w:eastAsia="Times New Roman"/>
          <w:color w:val="0A0A0A"/>
          <w:lang w:eastAsia="pl-PL"/>
        </w:rPr>
        <w:t> Zgrzewanie za pomocą palnika gazowego z zachowaniem odpowiednich zakładów (zazwyczaj 8–10 cm wzdłuż i min. 12 cm na końcach).</w:t>
      </w:r>
    </w:p>
    <w:p w14:paraId="08F7CC9C" w14:textId="77777777" w:rsidR="00B91E87" w:rsidRPr="00C55B62" w:rsidRDefault="00B91E87" w:rsidP="001616FF">
      <w:pPr>
        <w:rPr>
          <w:rFonts w:eastAsia="Times New Roman"/>
          <w:color w:val="0A0A0A"/>
          <w:lang w:eastAsia="pl-PL"/>
        </w:rPr>
      </w:pPr>
      <w:r w:rsidRPr="00A307E9">
        <w:rPr>
          <w:rFonts w:eastAsia="Times New Roman"/>
          <w:b/>
          <w:bCs/>
          <w:color w:val="0A0A0A"/>
          <w:lang w:eastAsia="pl-PL"/>
        </w:rPr>
        <w:t>Prace uzupełniające:</w:t>
      </w:r>
      <w:r w:rsidRPr="001616FF">
        <w:rPr>
          <w:rFonts w:eastAsia="Times New Roman"/>
          <w:color w:val="0A0A0A"/>
          <w:lang w:eastAsia="pl-PL"/>
        </w:rPr>
        <w:t> uszczelnienie wywietrzników dachowych oraz połączeń przy kominach, montaż/wymiana rynien.</w:t>
      </w:r>
    </w:p>
    <w:p w14:paraId="25713279" w14:textId="3C29E8D4" w:rsidR="00BD6407" w:rsidRPr="00BD6407" w:rsidRDefault="00B91E87" w:rsidP="001616FF">
      <w:pPr>
        <w:rPr>
          <w:rFonts w:eastAsia="Times New Roman"/>
          <w:color w:val="0A0A0A"/>
          <w:lang w:eastAsia="pl-PL"/>
        </w:rPr>
      </w:pPr>
      <w:r w:rsidRPr="00A307E9">
        <w:rPr>
          <w:rFonts w:eastAsia="Times New Roman"/>
          <w:b/>
          <w:bCs/>
          <w:color w:val="0A0A0A"/>
          <w:lang w:eastAsia="pl-PL"/>
        </w:rPr>
        <w:t>Utylizacja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 xml:space="preserve"> wywóz i utylizacja odpadów </w:t>
      </w:r>
      <w:proofErr w:type="spellStart"/>
      <w:r w:rsidRPr="001616FF">
        <w:rPr>
          <w:rFonts w:eastAsia="Times New Roman"/>
          <w:color w:val="0A0A0A"/>
          <w:lang w:eastAsia="pl-PL"/>
        </w:rPr>
        <w:t>pobudowlanych</w:t>
      </w:r>
      <w:proofErr w:type="spellEnd"/>
      <w:r w:rsidR="00EF4D80">
        <w:rPr>
          <w:rFonts w:eastAsia="Times New Roman"/>
          <w:color w:val="0A0A0A"/>
          <w:lang w:eastAsia="pl-PL"/>
        </w:rPr>
        <w:t xml:space="preserve"> – w statusie Wytwórcy Odpadu.</w:t>
      </w:r>
    </w:p>
    <w:p w14:paraId="02AA0F79" w14:textId="77777777" w:rsidR="00BD6407" w:rsidRPr="00BD6407" w:rsidRDefault="00BD6407" w:rsidP="001616FF">
      <w:pPr>
        <w:rPr>
          <w:rFonts w:eastAsia="Times New Roman"/>
          <w:color w:val="0A0A0A"/>
          <w:lang w:eastAsia="pl-PL"/>
        </w:rPr>
      </w:pPr>
      <w:r w:rsidRPr="00A307E9">
        <w:rPr>
          <w:rFonts w:eastAsia="Times New Roman"/>
          <w:b/>
          <w:bCs/>
          <w:color w:val="0A0A0A"/>
          <w:lang w:eastAsia="pl-PL"/>
        </w:rPr>
        <w:t>Prace wykończeniowe:</w:t>
      </w:r>
      <w:r w:rsidR="00A307E9">
        <w:rPr>
          <w:rFonts w:eastAsia="Times New Roman"/>
          <w:b/>
          <w:bCs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Montaż lub modernizacja instalacji odgromowej.</w:t>
      </w:r>
      <w:r w:rsidR="00A307E9">
        <w:rPr>
          <w:rFonts w:eastAsia="Times New Roman"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Sprawdzenie szczelności przy połączeniach ze ścianami i kominami.</w:t>
      </w:r>
    </w:p>
    <w:p w14:paraId="51203B52" w14:textId="77777777" w:rsidR="00AC557A" w:rsidRPr="001616FF" w:rsidRDefault="003C5C9B" w:rsidP="001616FF">
      <w:pPr>
        <w:rPr>
          <w:color w:val="FF0000"/>
        </w:rPr>
      </w:pPr>
      <w:r w:rsidRPr="003C5C9B">
        <w:rPr>
          <w:b/>
          <w:color w:val="FF0000"/>
        </w:rPr>
        <w:t>2</w:t>
      </w:r>
      <w:r w:rsidR="00F65AC0">
        <w:rPr>
          <w:b/>
          <w:color w:val="FF0000"/>
        </w:rPr>
        <w:t>) R</w:t>
      </w:r>
      <w:r w:rsidR="00AC557A" w:rsidRPr="003C5C9B">
        <w:rPr>
          <w:b/>
          <w:color w:val="FF0000"/>
        </w:rPr>
        <w:t xml:space="preserve">enowacja tynku zewnętrznego budynku (usunięcie luźnego tynku, uzupełnienie ubytków, pęknięć, malowanie) </w:t>
      </w:r>
      <w:r>
        <w:rPr>
          <w:b/>
          <w:color w:val="FF0000"/>
        </w:rPr>
        <w:t xml:space="preserve">powierzchnia ścian i sufitów </w:t>
      </w:r>
      <w:r w:rsidR="00AC557A" w:rsidRPr="003C5C9B">
        <w:rPr>
          <w:b/>
          <w:color w:val="FF0000"/>
        </w:rPr>
        <w:t>~350m</w:t>
      </w:r>
      <w:r w:rsidR="00AC557A" w:rsidRPr="003C5C9B">
        <w:rPr>
          <w:b/>
          <w:color w:val="FF0000"/>
          <w:vertAlign w:val="superscript"/>
        </w:rPr>
        <w:t>2</w:t>
      </w:r>
    </w:p>
    <w:p w14:paraId="5C9092A1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63559">
        <w:rPr>
          <w:rFonts w:eastAsia="Times New Roman"/>
          <w:b/>
          <w:bCs/>
          <w:lang w:eastAsia="pl-PL"/>
        </w:rPr>
        <w:t>Zabezpieczenie terenu</w:t>
      </w:r>
      <w:r w:rsidRPr="001616FF">
        <w:rPr>
          <w:rFonts w:eastAsia="Times New Roman"/>
          <w:bCs/>
          <w:lang w:eastAsia="pl-PL"/>
        </w:rPr>
        <w:t>:</w:t>
      </w:r>
      <w:r w:rsidRPr="001616FF">
        <w:rPr>
          <w:rFonts w:eastAsia="Times New Roman"/>
          <w:lang w:eastAsia="pl-PL"/>
        </w:rPr>
        <w:t xml:space="preserve"> Zabezpieczenie otoczenia budynku (np. folia, taśmy), ewentualny montaż i demontaż rusztowań systemowych z siatkami ochronnymi.</w:t>
      </w:r>
    </w:p>
    <w:p w14:paraId="3156132A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63559">
        <w:rPr>
          <w:rFonts w:eastAsia="Times New Roman"/>
          <w:b/>
          <w:bCs/>
          <w:lang w:eastAsia="pl-PL"/>
        </w:rPr>
        <w:t>Przygotowanie podłoża:</w:t>
      </w:r>
      <w:r w:rsidRPr="001616FF">
        <w:rPr>
          <w:rFonts w:eastAsia="Times New Roman"/>
          <w:lang w:eastAsia="pl-PL"/>
        </w:rPr>
        <w:t xml:space="preserve"> Oczyszczenie ścian z białej cegły (silikatowej) z kurzu, wykwitów i luźnych fragmentów muru. Naprawa uszkodzonych spoin i uzupełnienie ubytków w cegle.</w:t>
      </w:r>
      <w:r w:rsidR="00363559">
        <w:rPr>
          <w:rFonts w:eastAsia="Times New Roman"/>
          <w:lang w:eastAsia="pl-PL"/>
        </w:rPr>
        <w:t xml:space="preserve"> Demontaż zbędnych wsporników i elementów mocujących przytwierdzonych do ścian wskazanych podczas wizji lokalnej.</w:t>
      </w:r>
    </w:p>
    <w:p w14:paraId="4E2A0295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63559">
        <w:rPr>
          <w:rFonts w:eastAsia="Times New Roman"/>
          <w:b/>
          <w:bCs/>
          <w:lang w:eastAsia="pl-PL"/>
        </w:rPr>
        <w:t>Demontaż stolarki:</w:t>
      </w:r>
      <w:r w:rsidRPr="001616FF">
        <w:rPr>
          <w:rFonts w:eastAsia="Times New Roman"/>
          <w:lang w:eastAsia="pl-PL"/>
        </w:rPr>
        <w:t xml:space="preserve"> Wykucie z muru istniejących ościeżnic okiennych i drzwiowych wraz z utylizacją starej stolarki.</w:t>
      </w:r>
    </w:p>
    <w:p w14:paraId="3CB1DD2E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63559">
        <w:rPr>
          <w:rFonts w:eastAsia="Times New Roman"/>
          <w:b/>
          <w:bCs/>
          <w:lang w:eastAsia="pl-PL"/>
        </w:rPr>
        <w:lastRenderedPageBreak/>
        <w:t>Wykucie otworu:</w:t>
      </w:r>
      <w:r w:rsidRPr="00363559">
        <w:rPr>
          <w:rFonts w:eastAsia="Times New Roman"/>
          <w:b/>
          <w:lang w:eastAsia="pl-PL"/>
        </w:rPr>
        <w:t xml:space="preserve"> </w:t>
      </w:r>
      <w:r w:rsidRPr="001616FF">
        <w:rPr>
          <w:rFonts w:eastAsia="Times New Roman"/>
          <w:lang w:eastAsia="pl-PL"/>
        </w:rPr>
        <w:t>Wykonanie nowego otworu drzwiowego w ścianie z cegły o wskazanych wymiarach</w:t>
      </w:r>
      <w:r w:rsidR="003B0D89">
        <w:rPr>
          <w:rFonts w:eastAsia="Times New Roman"/>
          <w:lang w:eastAsia="pl-PL"/>
        </w:rPr>
        <w:t xml:space="preserve"> (~120 x23</w:t>
      </w:r>
      <w:r w:rsidR="00363559">
        <w:rPr>
          <w:rFonts w:eastAsia="Times New Roman"/>
          <w:lang w:eastAsia="pl-PL"/>
        </w:rPr>
        <w:t>0 cm)</w:t>
      </w:r>
      <w:r w:rsidRPr="001616FF">
        <w:rPr>
          <w:rFonts w:eastAsia="Times New Roman"/>
          <w:lang w:eastAsia="pl-PL"/>
        </w:rPr>
        <w:t>, wraz z montażem nadproża systemowego lub stalowego (zgodnie z dokumentacją) oraz zabezpieczeniem krawędzi. </w:t>
      </w:r>
    </w:p>
    <w:p w14:paraId="0E7EF964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B0D89">
        <w:rPr>
          <w:rFonts w:eastAsia="Times New Roman"/>
          <w:b/>
          <w:bCs/>
          <w:lang w:eastAsia="pl-PL"/>
        </w:rPr>
        <w:t>Dostawa i montaż okien:</w:t>
      </w:r>
      <w:r w:rsidRPr="001616FF">
        <w:rPr>
          <w:rFonts w:eastAsia="Times New Roman"/>
          <w:lang w:eastAsia="pl-PL"/>
        </w:rPr>
        <w:t xml:space="preserve"> Osadzenie nowej stolarki okiennej (np. PCV lub AL) o określonym współczynniku przenikania ciepła (standardowo </w:t>
      </w:r>
      <w:r w:rsidRPr="00F236FB">
        <w:rPr>
          <w:rFonts w:eastAsia="Times New Roman"/>
          <w:lang w:eastAsia="pl-PL"/>
        </w:rPr>
        <w:t>Uw≤0,9 W/</w:t>
      </w:r>
      <w:r w:rsidR="00F52C35" w:rsidRPr="001616FF">
        <w:rPr>
          <w:rFonts w:eastAsia="Times New Roman"/>
          <w:lang w:eastAsia="pl-PL"/>
        </w:rPr>
        <w:t xml:space="preserve"> </w:t>
      </w:r>
      <w:r w:rsidRPr="00F236FB">
        <w:rPr>
          <w:rFonts w:ascii="Cambria Math" w:eastAsia="Times New Roman" w:hAnsi="Cambria Math" w:cs="Cambria Math"/>
          <w:lang w:eastAsia="pl-PL"/>
        </w:rPr>
        <w:t>𝑈𝑤</w:t>
      </w:r>
      <w:r w:rsidRPr="00F236FB">
        <w:rPr>
          <w:rFonts w:eastAsia="Times New Roman"/>
          <w:lang w:eastAsia="pl-PL"/>
        </w:rPr>
        <w:t>≤0,9 W/m2K</w:t>
      </w:r>
      <w:r w:rsidR="00F52C35" w:rsidRPr="001616FF">
        <w:rPr>
          <w:rFonts w:eastAsia="Times New Roman"/>
          <w:lang w:eastAsia="pl-PL"/>
        </w:rPr>
        <w:t xml:space="preserve"> </w:t>
      </w:r>
      <w:r w:rsidRPr="001616FF">
        <w:rPr>
          <w:rFonts w:eastAsia="Times New Roman"/>
          <w:lang w:eastAsia="pl-PL"/>
        </w:rPr>
        <w:t>dla nowych wymogów).</w:t>
      </w:r>
      <w:r w:rsidR="003B0D89">
        <w:rPr>
          <w:rFonts w:eastAsia="Times New Roman"/>
          <w:lang w:eastAsia="pl-PL"/>
        </w:rPr>
        <w:t xml:space="preserve"> Okna o wymiarach ~250x100 – 2szt.</w:t>
      </w:r>
    </w:p>
    <w:p w14:paraId="38323656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3B0D89">
        <w:rPr>
          <w:rFonts w:eastAsia="Times New Roman"/>
          <w:b/>
          <w:bCs/>
          <w:lang w:eastAsia="pl-PL"/>
        </w:rPr>
        <w:t>Dostawa i montaż drzwi:</w:t>
      </w:r>
      <w:r w:rsidRPr="001616FF">
        <w:rPr>
          <w:rFonts w:eastAsia="Times New Roman"/>
          <w:lang w:eastAsia="pl-PL"/>
        </w:rPr>
        <w:t xml:space="preserve"> Montaż drzwi zewnętrznych (np. stalowych lub technicznych wzmocnionych), wyposażonych w atestowane zamki i progi.</w:t>
      </w:r>
      <w:r w:rsidR="003B0D89">
        <w:rPr>
          <w:rFonts w:eastAsia="Times New Roman"/>
          <w:lang w:eastAsia="pl-PL"/>
        </w:rPr>
        <w:t xml:space="preserve"> Drzwi o wymiarach ~120x210 – 2szt.</w:t>
      </w:r>
    </w:p>
    <w:p w14:paraId="795B663E" w14:textId="77777777" w:rsidR="00F236FB" w:rsidRPr="00F236FB" w:rsidRDefault="00F236FB" w:rsidP="001616FF">
      <w:pPr>
        <w:rPr>
          <w:rFonts w:eastAsia="Times New Roman"/>
          <w:lang w:eastAsia="pl-PL"/>
        </w:rPr>
      </w:pPr>
      <w:r w:rsidRPr="0083035E">
        <w:rPr>
          <w:rFonts w:eastAsia="Times New Roman"/>
          <w:b/>
          <w:bCs/>
          <w:lang w:eastAsia="pl-PL"/>
        </w:rPr>
        <w:t>Obróbki stolarki:</w:t>
      </w:r>
      <w:r w:rsidRPr="001616FF">
        <w:rPr>
          <w:rFonts w:eastAsia="Times New Roman"/>
          <w:lang w:eastAsia="pl-PL"/>
        </w:rPr>
        <w:t xml:space="preserve"> Wykonanie tynkarskich obróbek glifów (</w:t>
      </w:r>
      <w:proofErr w:type="spellStart"/>
      <w:r w:rsidRPr="001616FF">
        <w:rPr>
          <w:rFonts w:eastAsia="Times New Roman"/>
          <w:lang w:eastAsia="pl-PL"/>
        </w:rPr>
        <w:t>szpalet</w:t>
      </w:r>
      <w:proofErr w:type="spellEnd"/>
      <w:r w:rsidRPr="001616FF">
        <w:rPr>
          <w:rFonts w:eastAsia="Times New Roman"/>
          <w:lang w:eastAsia="pl-PL"/>
        </w:rPr>
        <w:t>) po montażu stolarki, montaż nowych parapetów zewnętrznych z uszczelnieniem</w:t>
      </w:r>
    </w:p>
    <w:p w14:paraId="426E5308" w14:textId="77777777" w:rsidR="00F236FB" w:rsidRPr="00F236FB" w:rsidRDefault="00F236FB" w:rsidP="001616FF">
      <w:pPr>
        <w:rPr>
          <w:rFonts w:eastAsia="Times New Roman"/>
          <w:bCs/>
          <w:color w:val="0A0A0A"/>
          <w:lang w:eastAsia="pl-PL"/>
        </w:rPr>
      </w:pPr>
      <w:r w:rsidRPr="001616FF">
        <w:rPr>
          <w:rFonts w:eastAsia="Times New Roman"/>
          <w:bCs/>
          <w:color w:val="0A0A0A"/>
          <w:lang w:eastAsia="pl-PL"/>
        </w:rPr>
        <w:t>Roboty tynkarskie i wykończeniowe</w:t>
      </w:r>
    </w:p>
    <w:p w14:paraId="1D743326" w14:textId="77777777" w:rsidR="00F236FB" w:rsidRPr="00F236FB" w:rsidRDefault="00F236FB" w:rsidP="001616FF">
      <w:pPr>
        <w:rPr>
          <w:rFonts w:eastAsia="Times New Roman"/>
          <w:color w:val="0A0A0A"/>
          <w:lang w:eastAsia="pl-PL"/>
        </w:rPr>
      </w:pPr>
      <w:r w:rsidRPr="0083035E">
        <w:rPr>
          <w:rFonts w:eastAsia="Times New Roman"/>
          <w:b/>
          <w:bCs/>
          <w:color w:val="0A0A0A"/>
          <w:lang w:eastAsia="pl-PL"/>
        </w:rPr>
        <w:t>Gruntowanie:</w:t>
      </w:r>
      <w:r w:rsidRPr="001616FF">
        <w:rPr>
          <w:rFonts w:eastAsia="Times New Roman"/>
          <w:color w:val="0A0A0A"/>
          <w:lang w:eastAsia="pl-PL"/>
        </w:rPr>
        <w:t> Dwukrotne gruntowanie ścian preparatem głęboko penetrującym (dedykowanym do cegły silikatowej/białej) w celu wyrównania chłonności.</w:t>
      </w:r>
    </w:p>
    <w:p w14:paraId="0DDAF919" w14:textId="77777777" w:rsidR="00F236FB" w:rsidRPr="00F236FB" w:rsidRDefault="0083035E" w:rsidP="001616FF">
      <w:pPr>
        <w:rPr>
          <w:rFonts w:eastAsia="Times New Roman"/>
          <w:color w:val="0A0A0A"/>
          <w:lang w:eastAsia="pl-PL"/>
        </w:rPr>
      </w:pPr>
      <w:r>
        <w:rPr>
          <w:rFonts w:eastAsia="Times New Roman"/>
          <w:b/>
          <w:bCs/>
          <w:color w:val="0A0A0A"/>
          <w:lang w:eastAsia="pl-PL"/>
        </w:rPr>
        <w:t xml:space="preserve">Warstwa </w:t>
      </w:r>
      <w:proofErr w:type="gramStart"/>
      <w:r>
        <w:rPr>
          <w:rFonts w:eastAsia="Times New Roman"/>
          <w:b/>
          <w:bCs/>
          <w:color w:val="0A0A0A"/>
          <w:lang w:eastAsia="pl-PL"/>
        </w:rPr>
        <w:t xml:space="preserve">zbrojąca </w:t>
      </w:r>
      <w:r w:rsidR="00F236FB" w:rsidRPr="0083035E">
        <w:rPr>
          <w:rFonts w:eastAsia="Times New Roman"/>
          <w:b/>
          <w:bCs/>
          <w:color w:val="0A0A0A"/>
          <w:lang w:eastAsia="pl-PL"/>
        </w:rPr>
        <w:t>:</w:t>
      </w:r>
      <w:proofErr w:type="gramEnd"/>
      <w:r w:rsidR="00F236FB" w:rsidRPr="001616FF">
        <w:rPr>
          <w:rFonts w:eastAsia="Times New Roman"/>
          <w:color w:val="0A0A0A"/>
          <w:lang w:eastAsia="pl-PL"/>
        </w:rPr>
        <w:t> wykonanie warstwy zbrojonej siatką z włókna szklanego na zaprawie klejowej w celu uniknięcia pęknięć tynku.</w:t>
      </w:r>
    </w:p>
    <w:p w14:paraId="2492E1B7" w14:textId="77777777" w:rsidR="00F236FB" w:rsidRPr="00F236FB" w:rsidRDefault="00F236FB" w:rsidP="001616FF">
      <w:pPr>
        <w:rPr>
          <w:rFonts w:eastAsia="Times New Roman"/>
          <w:color w:val="0A0A0A"/>
          <w:lang w:eastAsia="pl-PL"/>
        </w:rPr>
      </w:pPr>
      <w:r w:rsidRPr="0083035E">
        <w:rPr>
          <w:rFonts w:eastAsia="Times New Roman"/>
          <w:b/>
          <w:bCs/>
          <w:color w:val="0A0A0A"/>
          <w:lang w:eastAsia="pl-PL"/>
        </w:rPr>
        <w:t>Tynkowanie:</w:t>
      </w:r>
      <w:r w:rsidRPr="001616FF">
        <w:rPr>
          <w:rFonts w:eastAsia="Times New Roman"/>
          <w:color w:val="0A0A0A"/>
          <w:lang w:eastAsia="pl-PL"/>
        </w:rPr>
        <w:t> Nałożenie tynków zewnętrznych (np. tynk cementowo-wapienny podkładowy + cienkowarstwowy tynk silikonowy/silikatowy) o wskazanej strukturze (np. „baranek”).</w:t>
      </w:r>
    </w:p>
    <w:p w14:paraId="31E9F4B6" w14:textId="77777777" w:rsidR="00F236FB" w:rsidRPr="00F236FB" w:rsidRDefault="00F236FB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Malowanie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Dwukrotne malowanie elewacji farbą fasadową odporną na warunki atmosferyczne i zabrudzenia (np. silikonową) w kolorze wybranym przez inwestora. </w:t>
      </w:r>
      <w:r w:rsidR="00650ABC">
        <w:rPr>
          <w:rFonts w:eastAsia="Times New Roman"/>
          <w:color w:val="0A0A0A"/>
          <w:lang w:eastAsia="pl-PL"/>
        </w:rPr>
        <w:t>Jeżeli dostarczone tynk w kolorze, malowanie niewymagane</w:t>
      </w:r>
    </w:p>
    <w:p w14:paraId="775DABAD" w14:textId="77777777" w:rsidR="00F236FB" w:rsidRPr="00F236FB" w:rsidRDefault="00F236FB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Prace towarzyszące</w:t>
      </w:r>
      <w:r w:rsidR="00650ABC">
        <w:rPr>
          <w:rFonts w:eastAsia="Times New Roman"/>
          <w:bCs/>
          <w:color w:val="0A0A0A"/>
          <w:lang w:eastAsia="pl-PL"/>
        </w:rPr>
        <w:t xml:space="preserve">: </w:t>
      </w:r>
      <w:r w:rsidRPr="001616FF">
        <w:rPr>
          <w:rFonts w:eastAsia="Times New Roman"/>
          <w:color w:val="0A0A0A"/>
          <w:lang w:eastAsia="pl-PL"/>
        </w:rPr>
        <w:t>Oczyszczenie i uporządkowanie placu budowy po zakończeniu prac.</w:t>
      </w:r>
      <w:r w:rsidR="00650ABC">
        <w:rPr>
          <w:rFonts w:eastAsia="Times New Roman"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Dostarczenie atestów i deklaracji zgodności na wbudowane materiały.</w:t>
      </w:r>
    </w:p>
    <w:p w14:paraId="5F900993" w14:textId="77777777" w:rsidR="00AC557A" w:rsidRPr="00650ABC" w:rsidRDefault="00650ABC" w:rsidP="001616FF">
      <w:pPr>
        <w:rPr>
          <w:b/>
          <w:color w:val="FF0000"/>
        </w:rPr>
      </w:pPr>
      <w:r w:rsidRPr="00650ABC">
        <w:rPr>
          <w:b/>
          <w:color w:val="FF0000"/>
        </w:rPr>
        <w:t>3</w:t>
      </w:r>
      <w:r w:rsidR="00F65AC0">
        <w:rPr>
          <w:b/>
          <w:color w:val="FF0000"/>
        </w:rPr>
        <w:t>) R</w:t>
      </w:r>
      <w:r w:rsidR="00AC557A" w:rsidRPr="00650ABC">
        <w:rPr>
          <w:b/>
          <w:color w:val="FF0000"/>
        </w:rPr>
        <w:t xml:space="preserve">emont pomieszczeń wewnątrz </w:t>
      </w:r>
      <w:r>
        <w:rPr>
          <w:b/>
          <w:color w:val="FF0000"/>
        </w:rPr>
        <w:t xml:space="preserve">budynku </w:t>
      </w:r>
      <w:proofErr w:type="spellStart"/>
      <w:r w:rsidR="00AC557A" w:rsidRPr="00650ABC">
        <w:rPr>
          <w:b/>
          <w:color w:val="FF0000"/>
        </w:rPr>
        <w:t>etylizatorni</w:t>
      </w:r>
      <w:proofErr w:type="spellEnd"/>
      <w:r w:rsidR="00AC557A" w:rsidRPr="00650ABC">
        <w:rPr>
          <w:b/>
          <w:color w:val="FF0000"/>
        </w:rPr>
        <w:t xml:space="preserve"> - usuniecie luźnego tynku ze ścian i sufitów, wyrównanie ubytków tynku (do 250</w:t>
      </w:r>
      <w:r>
        <w:rPr>
          <w:b/>
          <w:color w:val="FF0000"/>
        </w:rPr>
        <w:t xml:space="preserve"> </w:t>
      </w:r>
      <w:r w:rsidR="00AC557A" w:rsidRPr="00650ABC">
        <w:rPr>
          <w:b/>
          <w:color w:val="FF0000"/>
        </w:rPr>
        <w:t>m</w:t>
      </w:r>
      <w:r w:rsidR="00AC557A" w:rsidRPr="00650ABC">
        <w:rPr>
          <w:b/>
          <w:color w:val="FF0000"/>
          <w:vertAlign w:val="superscript"/>
        </w:rPr>
        <w:t>2</w:t>
      </w:r>
      <w:r w:rsidR="00AC557A" w:rsidRPr="00650ABC">
        <w:rPr>
          <w:b/>
          <w:color w:val="FF0000"/>
        </w:rPr>
        <w:t>), malowanie wszystkich pomieszczeń (powierzchnia ścian ~350</w:t>
      </w:r>
      <w:r>
        <w:rPr>
          <w:b/>
          <w:color w:val="FF0000"/>
        </w:rPr>
        <w:t xml:space="preserve"> </w:t>
      </w:r>
      <w:r w:rsidR="00AC557A" w:rsidRPr="00650ABC">
        <w:rPr>
          <w:b/>
          <w:color w:val="FF0000"/>
        </w:rPr>
        <w:t>m</w:t>
      </w:r>
      <w:r w:rsidR="00AC557A" w:rsidRPr="00650ABC">
        <w:rPr>
          <w:b/>
          <w:color w:val="FF0000"/>
          <w:vertAlign w:val="superscript"/>
        </w:rPr>
        <w:t>2</w:t>
      </w:r>
      <w:r w:rsidR="00AC557A" w:rsidRPr="00650ABC">
        <w:rPr>
          <w:b/>
          <w:color w:val="FF0000"/>
        </w:rPr>
        <w:t>, sufit ~50</w:t>
      </w:r>
      <w:r>
        <w:rPr>
          <w:b/>
          <w:color w:val="FF0000"/>
        </w:rPr>
        <w:t xml:space="preserve"> </w:t>
      </w:r>
      <w:r w:rsidR="00AC557A" w:rsidRPr="00650ABC">
        <w:rPr>
          <w:b/>
          <w:color w:val="FF0000"/>
        </w:rPr>
        <w:t>m</w:t>
      </w:r>
      <w:r w:rsidR="00AC557A" w:rsidRPr="00650ABC">
        <w:rPr>
          <w:b/>
          <w:color w:val="FF0000"/>
          <w:vertAlign w:val="superscript"/>
        </w:rPr>
        <w:t>2</w:t>
      </w:r>
      <w:r w:rsidR="00AC557A" w:rsidRPr="00650ABC">
        <w:rPr>
          <w:b/>
          <w:color w:val="FF0000"/>
        </w:rPr>
        <w:t>), wylewka renowacyjna</w:t>
      </w:r>
      <w:r>
        <w:rPr>
          <w:b/>
          <w:color w:val="FF0000"/>
        </w:rPr>
        <w:t xml:space="preserve"> lub powłoka renowacyjna</w:t>
      </w:r>
      <w:r w:rsidR="00AC557A" w:rsidRPr="00650ABC">
        <w:rPr>
          <w:b/>
          <w:color w:val="FF0000"/>
        </w:rPr>
        <w:t xml:space="preserve"> w pomieszczeniach (~50</w:t>
      </w:r>
      <w:r>
        <w:rPr>
          <w:b/>
          <w:color w:val="FF0000"/>
        </w:rPr>
        <w:t xml:space="preserve"> </w:t>
      </w:r>
      <w:r w:rsidR="00AC557A" w:rsidRPr="00650ABC">
        <w:rPr>
          <w:b/>
          <w:color w:val="FF0000"/>
        </w:rPr>
        <w:t>m</w:t>
      </w:r>
      <w:r w:rsidR="00AC557A" w:rsidRPr="00650ABC">
        <w:rPr>
          <w:b/>
          <w:color w:val="FF0000"/>
          <w:vertAlign w:val="superscript"/>
        </w:rPr>
        <w:t>2</w:t>
      </w:r>
      <w:proofErr w:type="gramStart"/>
      <w:r w:rsidR="00AC557A" w:rsidRPr="00650ABC">
        <w:rPr>
          <w:b/>
          <w:color w:val="FF0000"/>
        </w:rPr>
        <w:t>),  likwidacja</w:t>
      </w:r>
      <w:proofErr w:type="gramEnd"/>
      <w:r w:rsidR="00AC557A" w:rsidRPr="00650ABC">
        <w:rPr>
          <w:b/>
          <w:color w:val="FF0000"/>
        </w:rPr>
        <w:t xml:space="preserve"> sanitariatu i ścianek działowych,</w:t>
      </w:r>
    </w:p>
    <w:p w14:paraId="33CC44D0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Zabezpieczenie obiektu:</w:t>
      </w:r>
      <w:r w:rsidRPr="001616FF">
        <w:rPr>
          <w:rFonts w:eastAsia="Times New Roman"/>
          <w:color w:val="0A0A0A"/>
          <w:lang w:eastAsia="pl-PL"/>
        </w:rPr>
        <w:t> Osłonięcie</w:t>
      </w:r>
      <w:r w:rsidR="00E72D98" w:rsidRPr="001616FF">
        <w:rPr>
          <w:rFonts w:eastAsia="Times New Roman"/>
          <w:color w:val="0A0A0A"/>
          <w:lang w:eastAsia="pl-PL"/>
        </w:rPr>
        <w:t xml:space="preserve"> i trwałe zabezpieczenie</w:t>
      </w:r>
      <w:r w:rsidRPr="001616FF">
        <w:rPr>
          <w:rFonts w:eastAsia="Times New Roman"/>
          <w:color w:val="0A0A0A"/>
          <w:lang w:eastAsia="pl-PL"/>
        </w:rPr>
        <w:t xml:space="preserve"> </w:t>
      </w:r>
      <w:r w:rsidR="00E72D98" w:rsidRPr="001616FF">
        <w:rPr>
          <w:rFonts w:eastAsia="Times New Roman"/>
          <w:color w:val="0A0A0A"/>
          <w:lang w:eastAsia="pl-PL"/>
        </w:rPr>
        <w:t xml:space="preserve">istniejących szaf elektrycznych i automatyki, </w:t>
      </w:r>
      <w:r w:rsidRPr="001616FF">
        <w:rPr>
          <w:rFonts w:eastAsia="Times New Roman"/>
          <w:color w:val="0A0A0A"/>
          <w:lang w:eastAsia="pl-PL"/>
        </w:rPr>
        <w:t>istniejących instalacji</w:t>
      </w:r>
      <w:r w:rsidR="00E72D98" w:rsidRPr="001616FF">
        <w:rPr>
          <w:rFonts w:eastAsia="Times New Roman"/>
          <w:color w:val="0A0A0A"/>
          <w:lang w:eastAsia="pl-PL"/>
        </w:rPr>
        <w:t xml:space="preserve"> elektrycznych niepodlegających likwidacji lub przeróbce</w:t>
      </w:r>
      <w:r w:rsidRPr="001616FF">
        <w:rPr>
          <w:rFonts w:eastAsia="Times New Roman"/>
          <w:color w:val="0A0A0A"/>
          <w:lang w:eastAsia="pl-PL"/>
        </w:rPr>
        <w:t>.</w:t>
      </w:r>
    </w:p>
    <w:p w14:paraId="3E78B56E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Skuwanie tynków:</w:t>
      </w:r>
      <w:r w:rsidRPr="001616FF">
        <w:rPr>
          <w:rFonts w:eastAsia="Times New Roman"/>
          <w:color w:val="0A0A0A"/>
          <w:lang w:eastAsia="pl-PL"/>
        </w:rPr>
        <w:t> Usunięcie starych, zawilgoconych lub spękanych tynków cementowo-wapiennych ze ścian i sufitów do gołego muru.</w:t>
      </w:r>
    </w:p>
    <w:p w14:paraId="37D51CF2" w14:textId="77777777" w:rsidR="002F7A58" w:rsidRPr="001616FF" w:rsidRDefault="002F7A58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Przygotowanie podłoża:</w:t>
      </w:r>
      <w:r w:rsidRPr="001616FF">
        <w:rPr>
          <w:rFonts w:eastAsia="Times New Roman"/>
          <w:color w:val="0A0A0A"/>
          <w:lang w:eastAsia="pl-PL"/>
        </w:rPr>
        <w:t> Oczyszczenie powierzchni z pyłu i resztek zaprawy, gruntowanie preparatami głęboko penetrującymi w celu zwiększenia przyczepności. </w:t>
      </w:r>
    </w:p>
    <w:p w14:paraId="05C43D8B" w14:textId="77777777" w:rsidR="00ED37DB" w:rsidRPr="002F7A58" w:rsidRDefault="00ED37DB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Demontaż</w:t>
      </w:r>
      <w:r w:rsidRPr="001616FF">
        <w:rPr>
          <w:rFonts w:eastAsia="Times New Roman"/>
          <w:bCs/>
          <w:color w:val="0A0A0A"/>
          <w:lang w:eastAsia="pl-PL"/>
        </w:rPr>
        <w:t>, wyburzenie ścianek działowych sanitariatu (</w:t>
      </w:r>
      <w:proofErr w:type="gramStart"/>
      <w:r w:rsidRPr="001616FF">
        <w:rPr>
          <w:rFonts w:eastAsia="Times New Roman"/>
          <w:bCs/>
          <w:color w:val="0A0A0A"/>
          <w:lang w:eastAsia="pl-PL"/>
        </w:rPr>
        <w:t>około  10</w:t>
      </w:r>
      <w:proofErr w:type="gramEnd"/>
      <w:r w:rsidRPr="001616FF">
        <w:rPr>
          <w:rFonts w:eastAsia="Times New Roman"/>
          <w:bCs/>
          <w:color w:val="0A0A0A"/>
          <w:lang w:eastAsia="pl-PL"/>
        </w:rPr>
        <w:t xml:space="preserve"> m</w:t>
      </w:r>
      <w:r w:rsidRPr="001616FF">
        <w:rPr>
          <w:rFonts w:eastAsia="Times New Roman"/>
          <w:bCs/>
          <w:color w:val="0A0A0A"/>
          <w:vertAlign w:val="superscript"/>
          <w:lang w:eastAsia="pl-PL"/>
        </w:rPr>
        <w:t>2</w:t>
      </w:r>
      <w:r w:rsidRPr="001616FF">
        <w:rPr>
          <w:rFonts w:eastAsia="Times New Roman"/>
          <w:bCs/>
          <w:color w:val="0A0A0A"/>
          <w:lang w:eastAsia="pl-PL"/>
        </w:rPr>
        <w:t>)</w:t>
      </w:r>
    </w:p>
    <w:p w14:paraId="5479B7DD" w14:textId="77777777" w:rsidR="002F7A58" w:rsidRPr="00934417" w:rsidRDefault="002F7A58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934417">
        <w:rPr>
          <w:rFonts w:eastAsia="Times New Roman"/>
          <w:bCs/>
          <w:color w:val="0A0A0A"/>
          <w:u w:val="single"/>
          <w:lang w:eastAsia="pl-PL"/>
        </w:rPr>
        <w:t>Roboty tynkarskie (Ściany i Sufity)</w:t>
      </w:r>
    </w:p>
    <w:p w14:paraId="5C8F863B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t>Wykonanie nowych tynków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Nałożenie tynków cementowo-wapiennych (kat. III – zacierane na gładko).</w:t>
      </w:r>
    </w:p>
    <w:p w14:paraId="091D6353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1616FF">
        <w:rPr>
          <w:rFonts w:eastAsia="Times New Roman"/>
          <w:bCs/>
          <w:color w:val="0A0A0A"/>
          <w:lang w:eastAsia="pl-PL"/>
        </w:rPr>
        <w:t>Parametry techniczne:</w:t>
      </w:r>
      <w:r w:rsidR="00650ABC">
        <w:rPr>
          <w:rFonts w:eastAsia="Times New Roman"/>
          <w:bCs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Grubość warstwy: ok. </w:t>
      </w:r>
      <w:r w:rsidRPr="001616FF">
        <w:rPr>
          <w:rFonts w:eastAsia="Times New Roman"/>
          <w:bCs/>
          <w:color w:val="0A0A0A"/>
          <w:lang w:eastAsia="pl-PL"/>
        </w:rPr>
        <w:t>10–20 mm</w:t>
      </w:r>
      <w:r w:rsidRPr="001616FF">
        <w:rPr>
          <w:rFonts w:eastAsia="Times New Roman"/>
          <w:color w:val="0A0A0A"/>
          <w:lang w:eastAsia="pl-PL"/>
        </w:rPr>
        <w:t> na ścianach oraz </w:t>
      </w:r>
      <w:r w:rsidRPr="001616FF">
        <w:rPr>
          <w:rFonts w:eastAsia="Times New Roman"/>
          <w:bCs/>
          <w:color w:val="0A0A0A"/>
          <w:lang w:eastAsia="pl-PL"/>
        </w:rPr>
        <w:t>10–15 mm</w:t>
      </w:r>
      <w:r w:rsidRPr="001616FF">
        <w:rPr>
          <w:rFonts w:eastAsia="Times New Roman"/>
          <w:color w:val="0A0A0A"/>
          <w:lang w:eastAsia="pl-PL"/>
        </w:rPr>
        <w:t> na sufitach.</w:t>
      </w:r>
    </w:p>
    <w:p w14:paraId="47780B1E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1616FF">
        <w:rPr>
          <w:rFonts w:eastAsia="Times New Roman"/>
          <w:color w:val="0A0A0A"/>
          <w:lang w:eastAsia="pl-PL"/>
        </w:rPr>
        <w:t>Zgodność z normą </w:t>
      </w:r>
      <w:r w:rsidRPr="001616FF">
        <w:rPr>
          <w:rFonts w:eastAsia="Times New Roman"/>
          <w:bCs/>
          <w:color w:val="0A0A0A"/>
          <w:lang w:eastAsia="pl-PL"/>
        </w:rPr>
        <w:t>PN-B-10100:1970</w:t>
      </w:r>
      <w:r w:rsidRPr="001616FF">
        <w:rPr>
          <w:rFonts w:eastAsia="Times New Roman"/>
          <w:color w:val="0A0A0A"/>
          <w:lang w:eastAsia="pl-PL"/>
        </w:rPr>
        <w:t> (dopuszczalne odchylenie od pionu maks. 2-3 mm na 2 m łaty).</w:t>
      </w:r>
    </w:p>
    <w:p w14:paraId="634F5EEE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650ABC">
        <w:rPr>
          <w:rFonts w:eastAsia="Times New Roman"/>
          <w:b/>
          <w:bCs/>
          <w:color w:val="0A0A0A"/>
          <w:lang w:eastAsia="pl-PL"/>
        </w:rPr>
        <w:lastRenderedPageBreak/>
        <w:t>Wykończenie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Montaż narożników podtynkowych na narożach wypukłych oraz obróbka ościeży okiennych i drzwiowych.</w:t>
      </w:r>
    </w:p>
    <w:p w14:paraId="76F9B2EA" w14:textId="77777777" w:rsidR="002F7A58" w:rsidRPr="00934417" w:rsidRDefault="002F7A58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934417">
        <w:rPr>
          <w:rFonts w:eastAsia="Times New Roman"/>
          <w:bCs/>
          <w:color w:val="0A0A0A"/>
          <w:u w:val="single"/>
          <w:lang w:eastAsia="pl-PL"/>
        </w:rPr>
        <w:t>Roboty posadzkowe (Wylewki)</w:t>
      </w:r>
    </w:p>
    <w:p w14:paraId="6451AEC5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Rozbiórka (jeśli dotyczy):</w:t>
      </w:r>
      <w:r w:rsidRPr="001616FF">
        <w:rPr>
          <w:rFonts w:eastAsia="Times New Roman"/>
          <w:color w:val="0A0A0A"/>
          <w:lang w:eastAsia="pl-PL"/>
        </w:rPr>
        <w:t xml:space="preserve"> Skuwanie zniszczonej posadzki </w:t>
      </w:r>
      <w:proofErr w:type="gramStart"/>
      <w:r w:rsidRPr="001616FF">
        <w:rPr>
          <w:rFonts w:eastAsia="Times New Roman"/>
          <w:color w:val="0A0A0A"/>
          <w:lang w:eastAsia="pl-PL"/>
        </w:rPr>
        <w:t>betonowej</w:t>
      </w:r>
      <w:proofErr w:type="gramEnd"/>
      <w:r w:rsidR="00E72D98" w:rsidRPr="001616FF">
        <w:rPr>
          <w:rFonts w:eastAsia="Times New Roman"/>
          <w:color w:val="0A0A0A"/>
          <w:lang w:eastAsia="pl-PL"/>
        </w:rPr>
        <w:t xml:space="preserve"> jeżeli zostanie zakwalifikowana do usunięcia, w przypadku nadlewki doprowadzić do prawidłowej chropowatości powierzchni w celu dobrego przylegania</w:t>
      </w:r>
      <w:r w:rsidRPr="001616FF">
        <w:rPr>
          <w:rFonts w:eastAsia="Times New Roman"/>
          <w:color w:val="0A0A0A"/>
          <w:lang w:eastAsia="pl-PL"/>
        </w:rPr>
        <w:t>.</w:t>
      </w:r>
    </w:p>
    <w:p w14:paraId="2CAAADD5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Wykonanie wylewki:</w:t>
      </w:r>
      <w:r w:rsidRPr="001616FF">
        <w:rPr>
          <w:rFonts w:eastAsia="Times New Roman"/>
          <w:color w:val="0A0A0A"/>
          <w:lang w:eastAsia="pl-PL"/>
        </w:rPr>
        <w:t> Wykonanie nowej posadzki betonowej lub cementowej (jastrychu) o grubości zgodnej z dokumentacją, zbrojonej siatką lub włóknem rozproszonym (ważne w warsz</w:t>
      </w:r>
      <w:r w:rsidR="00E72D98" w:rsidRPr="001616FF">
        <w:rPr>
          <w:rFonts w:eastAsia="Times New Roman"/>
          <w:color w:val="0A0A0A"/>
          <w:lang w:eastAsia="pl-PL"/>
        </w:rPr>
        <w:t>tacie ze względu na obciążenia) lub w przypadku pozostawienia istniejącej posadzki wykonanie wyprawy żywicznej lub równoważnej w celu renowacji posadzki, niwelacji pęknięć i różnic poziomów</w:t>
      </w:r>
    </w:p>
    <w:p w14:paraId="2ADB9E4B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Poziomowanie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Zachowanie odpowiednich spadków (jeśli wymagane, np. do kratek ściekowych) lub uzyskanie poziomu. </w:t>
      </w:r>
    </w:p>
    <w:p w14:paraId="46547BE3" w14:textId="77777777" w:rsidR="002F7A58" w:rsidRPr="00934417" w:rsidRDefault="002F7A58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934417">
        <w:rPr>
          <w:rFonts w:eastAsia="Times New Roman"/>
          <w:bCs/>
          <w:color w:val="0A0A0A"/>
          <w:u w:val="single"/>
          <w:lang w:eastAsia="pl-PL"/>
        </w:rPr>
        <w:t>Prace malarskie</w:t>
      </w:r>
    </w:p>
    <w:p w14:paraId="322188BC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Przygotowanie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Gruntowanie nowych tynków preparatem wyrównującym chłonność podłoża.</w:t>
      </w:r>
    </w:p>
    <w:p w14:paraId="4B8762E5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Malowanie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Dwukrotne malowanie ścian i sufitów farbami emulsyjnymi (np. lateksowymi lub akrylowymi o podwyższonej odporności na zmywanie, typowymi dla hal warsztatowych).</w:t>
      </w:r>
    </w:p>
    <w:p w14:paraId="23E9D9CA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Detale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 xml:space="preserve"> Malowanie pasów ostrzegawczych (np. żółto-czarnych) na krawędziach lub cokołach, </w:t>
      </w:r>
      <w:r w:rsidR="00E72D98" w:rsidRPr="001616FF">
        <w:rPr>
          <w:rFonts w:eastAsia="Times New Roman"/>
          <w:color w:val="0A0A0A"/>
          <w:lang w:eastAsia="pl-PL"/>
        </w:rPr>
        <w:t>zgodnie z wymo</w:t>
      </w:r>
      <w:r w:rsidRPr="001616FF">
        <w:rPr>
          <w:rFonts w:eastAsia="Times New Roman"/>
          <w:color w:val="0A0A0A"/>
          <w:lang w:eastAsia="pl-PL"/>
        </w:rPr>
        <w:t>ga</w:t>
      </w:r>
      <w:r w:rsidR="00E72D98" w:rsidRPr="001616FF">
        <w:rPr>
          <w:rFonts w:eastAsia="Times New Roman"/>
          <w:color w:val="0A0A0A"/>
          <w:lang w:eastAsia="pl-PL"/>
        </w:rPr>
        <w:t>mi</w:t>
      </w:r>
      <w:r w:rsidRPr="001616FF">
        <w:rPr>
          <w:rFonts w:eastAsia="Times New Roman"/>
          <w:color w:val="0A0A0A"/>
          <w:lang w:eastAsia="pl-PL"/>
        </w:rPr>
        <w:t xml:space="preserve"> BHP. </w:t>
      </w:r>
      <w:r w:rsidR="00934417">
        <w:rPr>
          <w:rFonts w:eastAsia="Times New Roman"/>
          <w:color w:val="0A0A0A"/>
          <w:lang w:eastAsia="pl-PL"/>
        </w:rPr>
        <w:t xml:space="preserve">Zabezpieczenie narożników w newralgicznych przejściach osłonami z tworzywa w barwach ochronnych. </w:t>
      </w:r>
    </w:p>
    <w:p w14:paraId="5D54D1C1" w14:textId="77777777" w:rsidR="002F7A58" w:rsidRPr="00934417" w:rsidRDefault="002F7A58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934417">
        <w:rPr>
          <w:rFonts w:eastAsia="Times New Roman"/>
          <w:bCs/>
          <w:color w:val="0A0A0A"/>
          <w:u w:val="single"/>
          <w:lang w:eastAsia="pl-PL"/>
        </w:rPr>
        <w:t>Prace porządkowe i utylizacja</w:t>
      </w:r>
    </w:p>
    <w:p w14:paraId="19FFBBDF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Wywóz gruzu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Wyniesienie gruzu, załadunek do kontenerów i </w:t>
      </w:r>
      <w:r w:rsidRPr="001616FF">
        <w:rPr>
          <w:rFonts w:eastAsia="Times New Roman"/>
          <w:bCs/>
          <w:color w:val="0A0A0A"/>
          <w:lang w:eastAsia="pl-PL"/>
        </w:rPr>
        <w:t>utylizacja odpadów</w:t>
      </w:r>
      <w:r w:rsidRPr="001616FF">
        <w:rPr>
          <w:rFonts w:eastAsia="Times New Roman"/>
          <w:color w:val="0A0A0A"/>
          <w:lang w:eastAsia="pl-PL"/>
        </w:rPr>
        <w:t> budowlanych przez Wykonawcę.</w:t>
      </w:r>
    </w:p>
    <w:p w14:paraId="02D71CED" w14:textId="77777777" w:rsidR="002F7A58" w:rsidRPr="002F7A58" w:rsidRDefault="002F7A58" w:rsidP="001616FF">
      <w:pPr>
        <w:rPr>
          <w:rFonts w:eastAsia="Times New Roman"/>
          <w:color w:val="0A0A0A"/>
          <w:lang w:eastAsia="pl-PL"/>
        </w:rPr>
      </w:pPr>
      <w:r w:rsidRPr="00934417">
        <w:rPr>
          <w:rFonts w:eastAsia="Times New Roman"/>
          <w:b/>
          <w:bCs/>
          <w:color w:val="0A0A0A"/>
          <w:lang w:eastAsia="pl-PL"/>
        </w:rPr>
        <w:t>Sprzątanie końcowe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Doprowadzenie pomieszczeń do stanu używalności. </w:t>
      </w:r>
    </w:p>
    <w:p w14:paraId="117D6B72" w14:textId="77777777" w:rsidR="00AC557A" w:rsidRPr="005A4757" w:rsidRDefault="00F65AC0" w:rsidP="001616FF">
      <w:pPr>
        <w:rPr>
          <w:b/>
          <w:color w:val="FF0000"/>
        </w:rPr>
      </w:pPr>
      <w:r>
        <w:rPr>
          <w:b/>
          <w:color w:val="FF0000"/>
        </w:rPr>
        <w:t>d) L</w:t>
      </w:r>
      <w:r w:rsidR="00AC557A" w:rsidRPr="005A4757">
        <w:rPr>
          <w:b/>
          <w:color w:val="FF0000"/>
        </w:rPr>
        <w:t>ikwidacja inst. wodnego C.O, montaż grzejników elektrycznych (~8</w:t>
      </w:r>
      <w:r w:rsidR="005A4757">
        <w:rPr>
          <w:b/>
          <w:color w:val="FF0000"/>
        </w:rPr>
        <w:t xml:space="preserve"> </w:t>
      </w:r>
      <w:r w:rsidR="00AC557A" w:rsidRPr="005A4757">
        <w:rPr>
          <w:b/>
          <w:color w:val="FF0000"/>
        </w:rPr>
        <w:t>szt.), wymiana instalacji elektrycznej oświetleniowej i gniazd (~20 pkt),</w:t>
      </w:r>
    </w:p>
    <w:p w14:paraId="138FA280" w14:textId="77777777" w:rsidR="00F52C35" w:rsidRPr="005A4757" w:rsidRDefault="00F52C35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5A4757">
        <w:rPr>
          <w:rFonts w:eastAsia="Times New Roman"/>
          <w:bCs/>
          <w:color w:val="0A0A0A"/>
          <w:u w:val="single"/>
          <w:lang w:eastAsia="pl-PL"/>
        </w:rPr>
        <w:t>Zakres prac elektrycznych (Modernizacja i nowe zasilanie)</w:t>
      </w:r>
    </w:p>
    <w:p w14:paraId="0859C7D1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5A4757">
        <w:rPr>
          <w:rFonts w:eastAsia="Times New Roman"/>
          <w:b/>
          <w:bCs/>
          <w:color w:val="0A0A0A"/>
          <w:lang w:eastAsia="pl-PL"/>
        </w:rPr>
        <w:t>Demontaż starej instalacji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Odłączenie i usunięcie istniejącego okablowania, osprzętu (gniazda, łączniki) oraz tablic rozdzielczych.</w:t>
      </w:r>
    </w:p>
    <w:p w14:paraId="7753630E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5A4757">
        <w:rPr>
          <w:rFonts w:eastAsia="Times New Roman"/>
          <w:b/>
          <w:bCs/>
          <w:color w:val="0A0A0A"/>
          <w:lang w:eastAsia="pl-PL"/>
        </w:rPr>
        <w:t>Modernizacja Rozdzielnicy Głównej (RG):</w:t>
      </w:r>
      <w:r w:rsidRPr="001616FF">
        <w:rPr>
          <w:rFonts w:eastAsia="Times New Roman"/>
          <w:color w:val="0A0A0A"/>
          <w:lang w:eastAsia="pl-PL"/>
        </w:rPr>
        <w:t> Dost</w:t>
      </w:r>
      <w:r w:rsidR="00E27F1B">
        <w:rPr>
          <w:rFonts w:eastAsia="Times New Roman"/>
          <w:color w:val="0A0A0A"/>
          <w:lang w:eastAsia="pl-PL"/>
        </w:rPr>
        <w:t xml:space="preserve">awa i montaż nowej rozdzielnicy, </w:t>
      </w:r>
      <w:r w:rsidRPr="001616FF">
        <w:rPr>
          <w:rFonts w:eastAsia="Times New Roman"/>
          <w:color w:val="0A0A0A"/>
          <w:lang w:eastAsia="pl-PL"/>
        </w:rPr>
        <w:t>rozbudowa o dodatkowe obwody dedykowane dla 8 grzejników elektrycznych, w tym montaż zabezpieczeń nadmiarowo-prądowych i różnicowoprądowych.</w:t>
      </w:r>
    </w:p>
    <w:p w14:paraId="550C10E3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1616FF">
        <w:rPr>
          <w:rFonts w:eastAsia="Times New Roman"/>
          <w:bCs/>
          <w:color w:val="0A0A0A"/>
          <w:lang w:eastAsia="pl-PL"/>
        </w:rPr>
        <w:t>Wykonanie nowych linii zasilających:</w:t>
      </w:r>
      <w:r w:rsidRPr="001616FF">
        <w:rPr>
          <w:rFonts w:eastAsia="Times New Roman"/>
          <w:color w:val="0A0A0A"/>
          <w:lang w:eastAsia="pl-PL"/>
        </w:rPr>
        <w:t> Ułożenie dedykowanych obwodów (kabli) do każdego z 8 punktów grzewczych</w:t>
      </w:r>
      <w:r w:rsidR="00E27F1B">
        <w:rPr>
          <w:rFonts w:eastAsia="Times New Roman"/>
          <w:color w:val="0A0A0A"/>
          <w:lang w:eastAsia="pl-PL"/>
        </w:rPr>
        <w:t xml:space="preserve"> oraz oświetlenia i gniazd (~20 pkt)</w:t>
      </w:r>
      <w:r w:rsidRPr="001616FF">
        <w:rPr>
          <w:rFonts w:eastAsia="Times New Roman"/>
          <w:color w:val="0A0A0A"/>
          <w:lang w:eastAsia="pl-PL"/>
        </w:rPr>
        <w:t>. Przewody należy dobrać do mocy urządzeń (</w:t>
      </w:r>
      <w:r w:rsidR="00E27F1B">
        <w:rPr>
          <w:rFonts w:eastAsia="Times New Roman"/>
          <w:color w:val="0A0A0A"/>
          <w:lang w:eastAsia="pl-PL"/>
        </w:rPr>
        <w:t>możliwe</w:t>
      </w:r>
      <w:r w:rsidRPr="001616FF">
        <w:rPr>
          <w:rFonts w:eastAsia="Times New Roman"/>
          <w:color w:val="0A0A0A"/>
          <w:lang w:eastAsia="pl-PL"/>
        </w:rPr>
        <w:t xml:space="preserve"> prowadzenie natynkowe w korytkach PCV lub w rurach osłonowych ze względu na </w:t>
      </w:r>
      <w:r w:rsidR="00E27F1B">
        <w:rPr>
          <w:rFonts w:eastAsia="Times New Roman"/>
          <w:color w:val="0A0A0A"/>
          <w:lang w:eastAsia="pl-PL"/>
        </w:rPr>
        <w:t>techniczny</w:t>
      </w:r>
      <w:r w:rsidRPr="001616FF">
        <w:rPr>
          <w:rFonts w:eastAsia="Times New Roman"/>
          <w:color w:val="0A0A0A"/>
          <w:lang w:eastAsia="pl-PL"/>
        </w:rPr>
        <w:t xml:space="preserve"> charakter obiektu).</w:t>
      </w:r>
    </w:p>
    <w:p w14:paraId="4AF0B798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 xml:space="preserve">Montaż i podłączenie </w:t>
      </w:r>
      <w:r w:rsidR="00E27F1B">
        <w:rPr>
          <w:rFonts w:eastAsia="Times New Roman"/>
          <w:b/>
          <w:bCs/>
          <w:color w:val="0A0A0A"/>
          <w:lang w:eastAsia="pl-PL"/>
        </w:rPr>
        <w:t xml:space="preserve">urządzeń </w:t>
      </w:r>
      <w:proofErr w:type="gramStart"/>
      <w:r w:rsidR="00E27F1B">
        <w:rPr>
          <w:rFonts w:eastAsia="Times New Roman"/>
          <w:b/>
          <w:bCs/>
          <w:color w:val="0A0A0A"/>
          <w:lang w:eastAsia="pl-PL"/>
        </w:rPr>
        <w:t xml:space="preserve">elektrycznych </w:t>
      </w:r>
      <w:r w:rsidRPr="00E27F1B">
        <w:rPr>
          <w:rFonts w:eastAsia="Times New Roman"/>
          <w:b/>
          <w:bCs/>
          <w:color w:val="0A0A0A"/>
          <w:lang w:eastAsia="pl-PL"/>
        </w:rPr>
        <w:t>:</w:t>
      </w:r>
      <w:proofErr w:type="gramEnd"/>
      <w:r w:rsidR="00E27F1B">
        <w:rPr>
          <w:rFonts w:eastAsia="Times New Roman"/>
          <w:b/>
          <w:bCs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Montaż 8 szt. grzejników elektrycznych na uchwytach ściennych.</w:t>
      </w:r>
      <w:r w:rsidR="00E27F1B">
        <w:rPr>
          <w:rFonts w:eastAsia="Times New Roman"/>
          <w:color w:val="0A0A0A"/>
          <w:lang w:eastAsia="pl-PL"/>
        </w:rPr>
        <w:t xml:space="preserve"> </w:t>
      </w:r>
      <w:r w:rsidRPr="001616FF">
        <w:rPr>
          <w:rFonts w:eastAsia="Times New Roman"/>
          <w:color w:val="0A0A0A"/>
          <w:lang w:eastAsia="pl-PL"/>
        </w:rPr>
        <w:t>Zachowanie minimalnych odległości montażowych (min. 10–12 cm od podłogi i parapetów dla swobodnej konwekcji).</w:t>
      </w:r>
      <w:r w:rsidR="00E27F1B">
        <w:rPr>
          <w:rFonts w:eastAsia="Times New Roman"/>
          <w:color w:val="0A0A0A"/>
          <w:lang w:eastAsia="pl-PL"/>
        </w:rPr>
        <w:t xml:space="preserve"> Montaż oświetlenia LED (5 pomieszczeń) i gniazd natynkowych (~20 pkt.). </w:t>
      </w:r>
      <w:r w:rsidRPr="001616FF">
        <w:rPr>
          <w:rFonts w:eastAsia="Times New Roman"/>
          <w:color w:val="0A0A0A"/>
          <w:lang w:eastAsia="pl-PL"/>
        </w:rPr>
        <w:lastRenderedPageBreak/>
        <w:t>Trwałe podłączenie urządzeń do instalacji lub montaż gniazd wtykowych o odpowiednim stopniu ochrony (np. IP44 w zależności od zapylenia/wilgoci warsztatu).</w:t>
      </w:r>
    </w:p>
    <w:p w14:paraId="0FC027FA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Pomiary i dokumentacja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Wykonanie pomiarów skuteczności ochrony przeciwporażeniowej, rezystancji izolacji oraz sporządzenie protokołów odbiorczych. </w:t>
      </w:r>
    </w:p>
    <w:p w14:paraId="59CA488F" w14:textId="77777777" w:rsidR="00F52C35" w:rsidRPr="00E27F1B" w:rsidRDefault="00F52C35" w:rsidP="001616FF">
      <w:pPr>
        <w:rPr>
          <w:rFonts w:eastAsia="Times New Roman"/>
          <w:bCs/>
          <w:color w:val="0A0A0A"/>
          <w:u w:val="single"/>
          <w:lang w:eastAsia="pl-PL"/>
        </w:rPr>
      </w:pPr>
      <w:r w:rsidRPr="00E27F1B">
        <w:rPr>
          <w:rFonts w:eastAsia="Times New Roman"/>
          <w:bCs/>
          <w:color w:val="0A0A0A"/>
          <w:u w:val="single"/>
          <w:lang w:eastAsia="pl-PL"/>
        </w:rPr>
        <w:t>Zakres prac sanitarnych (Likwidacja instalacji wodnej</w:t>
      </w:r>
      <w:r w:rsidR="00E27F1B">
        <w:rPr>
          <w:rFonts w:eastAsia="Times New Roman"/>
          <w:bCs/>
          <w:color w:val="0A0A0A"/>
          <w:u w:val="single"/>
          <w:lang w:eastAsia="pl-PL"/>
        </w:rPr>
        <w:t xml:space="preserve"> C.O.</w:t>
      </w:r>
      <w:r w:rsidRPr="00E27F1B">
        <w:rPr>
          <w:rFonts w:eastAsia="Times New Roman"/>
          <w:bCs/>
          <w:color w:val="0A0A0A"/>
          <w:u w:val="single"/>
          <w:lang w:eastAsia="pl-PL"/>
        </w:rPr>
        <w:t>)</w:t>
      </w:r>
    </w:p>
    <w:p w14:paraId="404E6C44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Przygotowanie instalacji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Spuszczenie wody z układu centralnego ogrzewania oraz zabezpieczenie punktu odcięcia (np. od strony kotłowni lub węzła).</w:t>
      </w:r>
    </w:p>
    <w:p w14:paraId="1B9C5023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proofErr w:type="gramStart"/>
      <w:r w:rsidRPr="00E27F1B">
        <w:rPr>
          <w:rFonts w:eastAsia="Times New Roman"/>
          <w:b/>
          <w:bCs/>
          <w:color w:val="0A0A0A"/>
          <w:lang w:eastAsia="pl-PL"/>
        </w:rPr>
        <w:t>Demontaż</w:t>
      </w:r>
      <w:r w:rsidR="00E27F1B">
        <w:rPr>
          <w:rFonts w:eastAsia="Times New Roman"/>
          <w:b/>
          <w:bCs/>
          <w:color w:val="0A0A0A"/>
          <w:lang w:eastAsia="pl-PL"/>
        </w:rPr>
        <w:t xml:space="preserve">: </w:t>
      </w:r>
      <w:r w:rsidR="00E27F1B">
        <w:rPr>
          <w:rFonts w:eastAsia="Times New Roman"/>
          <w:bCs/>
          <w:color w:val="0A0A0A"/>
          <w:lang w:eastAsia="pl-PL"/>
        </w:rPr>
        <w:t xml:space="preserve"> grzejników</w:t>
      </w:r>
      <w:proofErr w:type="gramEnd"/>
      <w:r w:rsidR="00E27F1B">
        <w:rPr>
          <w:rFonts w:eastAsia="Times New Roman"/>
          <w:bCs/>
          <w:color w:val="0A0A0A"/>
          <w:lang w:eastAsia="pl-PL"/>
        </w:rPr>
        <w:t xml:space="preserve"> wodnych</w:t>
      </w:r>
      <w:r w:rsidRPr="001616FF">
        <w:rPr>
          <w:rFonts w:eastAsia="Times New Roman"/>
          <w:color w:val="0A0A0A"/>
          <w:lang w:eastAsia="pl-PL"/>
        </w:rPr>
        <w:t> Odłączenie i usunięcie istniejących grzejników (żeliwnych/stalowych) wraz z uchwytami.</w:t>
      </w:r>
      <w:r w:rsidR="00E27F1B">
        <w:rPr>
          <w:rFonts w:eastAsia="Times New Roman"/>
          <w:color w:val="0A0A0A"/>
          <w:lang w:eastAsia="pl-PL"/>
        </w:rPr>
        <w:t xml:space="preserve"> </w:t>
      </w:r>
      <w:r w:rsidRPr="001616FF">
        <w:rPr>
          <w:rFonts w:eastAsia="Times New Roman"/>
          <w:bCs/>
          <w:color w:val="0A0A0A"/>
          <w:lang w:eastAsia="pl-PL"/>
        </w:rPr>
        <w:t>Demontaż rurociągów:</w:t>
      </w:r>
      <w:r w:rsidRPr="001616FF">
        <w:rPr>
          <w:rFonts w:eastAsia="Times New Roman"/>
          <w:color w:val="0A0A0A"/>
          <w:lang w:eastAsia="pl-PL"/>
        </w:rPr>
        <w:t> Wycięcie i usunięcie rur zasilających i powrotnych (stalowych/miedzianych/PCV) wraz z systemem mocowań i obejm.</w:t>
      </w:r>
    </w:p>
    <w:p w14:paraId="56BB039D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Zabezpieczenie przejść</w:t>
      </w:r>
      <w:r w:rsidRPr="001616FF">
        <w:rPr>
          <w:rFonts w:eastAsia="Times New Roman"/>
          <w:bCs/>
          <w:color w:val="0A0A0A"/>
          <w:lang w:eastAsia="pl-PL"/>
        </w:rPr>
        <w:t>:</w:t>
      </w:r>
      <w:r w:rsidRPr="001616FF">
        <w:rPr>
          <w:rFonts w:eastAsia="Times New Roman"/>
          <w:color w:val="0A0A0A"/>
          <w:lang w:eastAsia="pl-PL"/>
        </w:rPr>
        <w:t> Zaślepienie pozostałych króćców oraz wypełnienie otworów w ścianach i stropach po zdemontowanych rurach. </w:t>
      </w:r>
    </w:p>
    <w:p w14:paraId="5F868104" w14:textId="77777777" w:rsidR="00E27F1B" w:rsidRPr="00934417" w:rsidRDefault="00E27F1B" w:rsidP="00E27F1B">
      <w:pPr>
        <w:rPr>
          <w:rFonts w:eastAsia="Times New Roman"/>
          <w:bCs/>
          <w:color w:val="0A0A0A"/>
          <w:u w:val="single"/>
          <w:lang w:eastAsia="pl-PL"/>
        </w:rPr>
      </w:pPr>
      <w:r w:rsidRPr="00934417">
        <w:rPr>
          <w:rFonts w:eastAsia="Times New Roman"/>
          <w:bCs/>
          <w:color w:val="0A0A0A"/>
          <w:u w:val="single"/>
          <w:lang w:eastAsia="pl-PL"/>
        </w:rPr>
        <w:t>Prace porządkowe i utylizacja</w:t>
      </w:r>
    </w:p>
    <w:p w14:paraId="46104E45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Utylizacja materiałów:</w:t>
      </w:r>
      <w:r w:rsidRPr="001616FF">
        <w:rPr>
          <w:rFonts w:eastAsia="Times New Roman"/>
          <w:color w:val="0A0A0A"/>
          <w:lang w:eastAsia="pl-PL"/>
        </w:rPr>
        <w:t> Wyniesienie i wywiezienie zdemontowanych materiałów (złom stalowy, stare kable, gruz) zgodnie z przepisami ochrony środowiska.</w:t>
      </w:r>
    </w:p>
    <w:p w14:paraId="7A978268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Prace wykończeniowe:</w:t>
      </w:r>
      <w:r w:rsidRPr="001616FF">
        <w:rPr>
          <w:rFonts w:eastAsia="Times New Roman"/>
          <w:color w:val="0A0A0A"/>
          <w:lang w:eastAsia="pl-PL"/>
        </w:rPr>
        <w:t> Uzupełnienie ubytków w tynku i poprawki malarskie w miejscach po starych grzejnikach i rurach.</w:t>
      </w:r>
    </w:p>
    <w:p w14:paraId="2172CBB7" w14:textId="77777777" w:rsidR="00F52C35" w:rsidRPr="00F52C35" w:rsidRDefault="00F52C35" w:rsidP="001616FF">
      <w:pPr>
        <w:rPr>
          <w:rFonts w:eastAsia="Times New Roman"/>
          <w:color w:val="0A0A0A"/>
          <w:lang w:eastAsia="pl-PL"/>
        </w:rPr>
      </w:pPr>
      <w:r w:rsidRPr="00E27F1B">
        <w:rPr>
          <w:rFonts w:eastAsia="Times New Roman"/>
          <w:b/>
          <w:bCs/>
          <w:color w:val="0A0A0A"/>
          <w:lang w:eastAsia="pl-PL"/>
        </w:rPr>
        <w:t>Zabezpieczenie mienia:</w:t>
      </w:r>
      <w:r w:rsidRPr="001616FF">
        <w:rPr>
          <w:rFonts w:eastAsia="Times New Roman"/>
          <w:color w:val="0A0A0A"/>
          <w:lang w:eastAsia="pl-PL"/>
        </w:rPr>
        <w:t xml:space="preserve"> Zabezpieczenie maszyn i urządzeń </w:t>
      </w:r>
      <w:r w:rsidR="00555651" w:rsidRPr="001616FF">
        <w:rPr>
          <w:rFonts w:eastAsia="Times New Roman"/>
          <w:color w:val="0A0A0A"/>
          <w:lang w:eastAsia="pl-PL"/>
        </w:rPr>
        <w:t>działających</w:t>
      </w:r>
      <w:r w:rsidRPr="001616FF">
        <w:rPr>
          <w:rFonts w:eastAsia="Times New Roman"/>
          <w:color w:val="0A0A0A"/>
          <w:lang w:eastAsia="pl-PL"/>
        </w:rPr>
        <w:t xml:space="preserve"> przed zapyleniem podczas prac.</w:t>
      </w:r>
    </w:p>
    <w:p w14:paraId="4BFDEFBD" w14:textId="77777777" w:rsidR="00AC557A" w:rsidRPr="001616FF" w:rsidRDefault="00AC557A" w:rsidP="001616FF">
      <w:pPr>
        <w:rPr>
          <w:color w:val="FF0000"/>
        </w:rPr>
      </w:pPr>
      <w:r w:rsidRPr="001616FF">
        <w:rPr>
          <w:color w:val="FF0000"/>
        </w:rPr>
        <w:t xml:space="preserve">e) montaż certyfikowanych drabin </w:t>
      </w:r>
      <w:r w:rsidR="00F236FB" w:rsidRPr="001616FF">
        <w:rPr>
          <w:color w:val="FF0000"/>
        </w:rPr>
        <w:t>wejściowych</w:t>
      </w:r>
      <w:r w:rsidRPr="001616FF">
        <w:rPr>
          <w:color w:val="FF0000"/>
        </w:rPr>
        <w:t xml:space="preserve"> na dach budynku</w:t>
      </w:r>
    </w:p>
    <w:p w14:paraId="67E311B4" w14:textId="77777777" w:rsidR="00AC557A" w:rsidRDefault="00AC557A" w:rsidP="001616FF">
      <w:pPr>
        <w:rPr>
          <w:color w:val="FF0000"/>
        </w:rPr>
      </w:pPr>
    </w:p>
    <w:p w14:paraId="0D2B23C0" w14:textId="77777777" w:rsidR="00934417" w:rsidRDefault="00934417" w:rsidP="001616FF">
      <w:pPr>
        <w:rPr>
          <w:color w:val="FF0000"/>
        </w:rPr>
      </w:pPr>
    </w:p>
    <w:p w14:paraId="4B072BCE" w14:textId="77777777" w:rsidR="00934417" w:rsidRDefault="00934417" w:rsidP="001616FF">
      <w:pPr>
        <w:rPr>
          <w:color w:val="FF0000"/>
        </w:rPr>
      </w:pPr>
    </w:p>
    <w:p w14:paraId="6D285A5F" w14:textId="77777777" w:rsidR="00F65AC0" w:rsidRDefault="00934417" w:rsidP="00934417">
      <w:pPr>
        <w:rPr>
          <w:rFonts w:eastAsia="Times New Roman"/>
          <w:b/>
          <w:color w:val="0A0A0A"/>
          <w:lang w:eastAsia="pl-PL"/>
        </w:rPr>
      </w:pPr>
      <w:r w:rsidRPr="00605CA8">
        <w:rPr>
          <w:rFonts w:eastAsia="Times New Roman"/>
          <w:b/>
          <w:color w:val="0A0A0A"/>
          <w:lang w:eastAsia="pl-PL"/>
        </w:rPr>
        <w:t>Proszę o przesyłanie ofert zawierających szacunkową cenę za m² (robocizna + materiał) lub wycenę całościową, dotyczy każdego zakresu z pkt. a – e opisanego powyżej.</w:t>
      </w:r>
      <w:r w:rsidR="00F65AC0">
        <w:rPr>
          <w:rFonts w:eastAsia="Times New Roman"/>
          <w:b/>
          <w:color w:val="0A0A0A"/>
          <w:lang w:eastAsia="pl-PL"/>
        </w:rPr>
        <w:t xml:space="preserve"> </w:t>
      </w:r>
    </w:p>
    <w:p w14:paraId="401FD4DD" w14:textId="2ED5D014" w:rsidR="00934417" w:rsidRPr="00605CA8" w:rsidRDefault="00F65AC0" w:rsidP="00934417">
      <w:pPr>
        <w:rPr>
          <w:rFonts w:eastAsia="Times New Roman"/>
          <w:b/>
          <w:color w:val="0A0A0A"/>
          <w:lang w:eastAsia="pl-PL"/>
        </w:rPr>
      </w:pPr>
      <w:r>
        <w:rPr>
          <w:rFonts w:eastAsia="Times New Roman"/>
          <w:b/>
          <w:color w:val="0A0A0A"/>
          <w:lang w:eastAsia="pl-PL"/>
        </w:rPr>
        <w:t>Możliwe ograniczenie zakresu zgodnie z posiadanymi środkami (w takim wypadku zamierzenie rezygnacji z całego zakresu w danym podpunkcie)</w:t>
      </w:r>
      <w:r w:rsidR="004F13A5">
        <w:rPr>
          <w:rFonts w:eastAsia="Times New Roman"/>
          <w:b/>
          <w:color w:val="0A0A0A"/>
          <w:lang w:eastAsia="pl-PL"/>
        </w:rPr>
        <w:t>.</w:t>
      </w:r>
    </w:p>
    <w:p w14:paraId="203600EC" w14:textId="77777777" w:rsidR="00934417" w:rsidRPr="001616FF" w:rsidRDefault="00934417" w:rsidP="001616FF">
      <w:pPr>
        <w:rPr>
          <w:color w:val="FF0000"/>
        </w:rPr>
      </w:pPr>
    </w:p>
    <w:sectPr w:rsidR="00934417" w:rsidRPr="00161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DF9"/>
    <w:multiLevelType w:val="multilevel"/>
    <w:tmpl w:val="3E62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91603"/>
    <w:multiLevelType w:val="multilevel"/>
    <w:tmpl w:val="3A869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64ED6"/>
    <w:multiLevelType w:val="multilevel"/>
    <w:tmpl w:val="5CFE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A6C08"/>
    <w:multiLevelType w:val="multilevel"/>
    <w:tmpl w:val="6D52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012BD7"/>
    <w:multiLevelType w:val="multilevel"/>
    <w:tmpl w:val="32D8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022C3"/>
    <w:multiLevelType w:val="multilevel"/>
    <w:tmpl w:val="868C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D6FB8"/>
    <w:multiLevelType w:val="multilevel"/>
    <w:tmpl w:val="74F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CD6B1A"/>
    <w:multiLevelType w:val="multilevel"/>
    <w:tmpl w:val="0D8A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C743A"/>
    <w:multiLevelType w:val="multilevel"/>
    <w:tmpl w:val="6CE6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5802B8"/>
    <w:multiLevelType w:val="multilevel"/>
    <w:tmpl w:val="FD684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310D6"/>
    <w:multiLevelType w:val="multilevel"/>
    <w:tmpl w:val="39E44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556367"/>
    <w:multiLevelType w:val="multilevel"/>
    <w:tmpl w:val="637A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0F23B6"/>
    <w:multiLevelType w:val="multilevel"/>
    <w:tmpl w:val="4A900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E17D41"/>
    <w:multiLevelType w:val="multilevel"/>
    <w:tmpl w:val="FEEE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FD07A8"/>
    <w:multiLevelType w:val="multilevel"/>
    <w:tmpl w:val="F438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BC25A1"/>
    <w:multiLevelType w:val="multilevel"/>
    <w:tmpl w:val="7F3E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A04232"/>
    <w:multiLevelType w:val="multilevel"/>
    <w:tmpl w:val="8E00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E5A08D5"/>
    <w:multiLevelType w:val="multilevel"/>
    <w:tmpl w:val="1B887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8392534">
    <w:abstractNumId w:val="3"/>
  </w:num>
  <w:num w:numId="2" w16cid:durableId="205794210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 w16cid:durableId="1590457421">
    <w:abstractNumId w:val="17"/>
  </w:num>
  <w:num w:numId="4" w16cid:durableId="1519924146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580143075">
    <w:abstractNumId w:val="4"/>
  </w:num>
  <w:num w:numId="6" w16cid:durableId="1435857457">
    <w:abstractNumId w:val="13"/>
  </w:num>
  <w:num w:numId="7" w16cid:durableId="33432939">
    <w:abstractNumId w:val="14"/>
  </w:num>
  <w:num w:numId="8" w16cid:durableId="359673027">
    <w:abstractNumId w:val="5"/>
  </w:num>
  <w:num w:numId="9" w16cid:durableId="1867211719">
    <w:abstractNumId w:val="7"/>
  </w:num>
  <w:num w:numId="10" w16cid:durableId="1954439797">
    <w:abstractNumId w:val="8"/>
  </w:num>
  <w:num w:numId="11" w16cid:durableId="811602551">
    <w:abstractNumId w:val="15"/>
  </w:num>
  <w:num w:numId="12" w16cid:durableId="2080442407">
    <w:abstractNumId w:val="1"/>
  </w:num>
  <w:num w:numId="13" w16cid:durableId="862523939">
    <w:abstractNumId w:val="0"/>
  </w:num>
  <w:num w:numId="14" w16cid:durableId="1448700436">
    <w:abstractNumId w:val="6"/>
  </w:num>
  <w:num w:numId="15" w16cid:durableId="1910654249">
    <w:abstractNumId w:val="2"/>
  </w:num>
  <w:num w:numId="16" w16cid:durableId="286742502">
    <w:abstractNumId w:val="16"/>
  </w:num>
  <w:num w:numId="17" w16cid:durableId="1799446343">
    <w:abstractNumId w:val="11"/>
  </w:num>
  <w:num w:numId="18" w16cid:durableId="926692114">
    <w:abstractNumId w:val="12"/>
  </w:num>
  <w:num w:numId="19" w16cid:durableId="565335152">
    <w:abstractNumId w:val="12"/>
    <w:lvlOverride w:ilvl="1">
      <w:lvl w:ilvl="1">
        <w:numFmt w:val="decimal"/>
        <w:lvlText w:val="%2."/>
        <w:lvlJc w:val="left"/>
      </w:lvl>
    </w:lvlOverride>
  </w:num>
  <w:num w:numId="20" w16cid:durableId="814181791">
    <w:abstractNumId w:val="10"/>
  </w:num>
  <w:num w:numId="21" w16cid:durableId="4475468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922"/>
    <w:rsid w:val="00003950"/>
    <w:rsid w:val="001616FF"/>
    <w:rsid w:val="001F588C"/>
    <w:rsid w:val="00226278"/>
    <w:rsid w:val="002F5922"/>
    <w:rsid w:val="002F7A58"/>
    <w:rsid w:val="00363559"/>
    <w:rsid w:val="003B0D89"/>
    <w:rsid w:val="003C5C9B"/>
    <w:rsid w:val="004C59E9"/>
    <w:rsid w:val="004C7AE7"/>
    <w:rsid w:val="004F13A5"/>
    <w:rsid w:val="00555651"/>
    <w:rsid w:val="0059645C"/>
    <w:rsid w:val="005A4757"/>
    <w:rsid w:val="00605CA8"/>
    <w:rsid w:val="00650ABC"/>
    <w:rsid w:val="007F2A13"/>
    <w:rsid w:val="0083035E"/>
    <w:rsid w:val="008941F0"/>
    <w:rsid w:val="00934417"/>
    <w:rsid w:val="009B4CF4"/>
    <w:rsid w:val="00A307E9"/>
    <w:rsid w:val="00A9122B"/>
    <w:rsid w:val="00AA26D8"/>
    <w:rsid w:val="00AC557A"/>
    <w:rsid w:val="00AE2268"/>
    <w:rsid w:val="00B91E87"/>
    <w:rsid w:val="00BD6407"/>
    <w:rsid w:val="00C55B62"/>
    <w:rsid w:val="00DD3211"/>
    <w:rsid w:val="00E27F1B"/>
    <w:rsid w:val="00E72D98"/>
    <w:rsid w:val="00ED37DB"/>
    <w:rsid w:val="00EF4D80"/>
    <w:rsid w:val="00F236FB"/>
    <w:rsid w:val="00F52C35"/>
    <w:rsid w:val="00F6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2B141"/>
  <w15:chartTrackingRefBased/>
  <w15:docId w15:val="{ECFF3BEC-B4F4-4DFC-99EA-E76A390A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407"/>
    <w:pPr>
      <w:ind w:left="720"/>
      <w:contextualSpacing/>
    </w:pPr>
  </w:style>
  <w:style w:type="character" w:customStyle="1" w:styleId="t286pc">
    <w:name w:val="t286pc"/>
    <w:basedOn w:val="Domylnaczcionkaakapitu"/>
    <w:rsid w:val="00BD6407"/>
  </w:style>
  <w:style w:type="character" w:styleId="Pogrubienie">
    <w:name w:val="Strong"/>
    <w:basedOn w:val="Domylnaczcionkaakapitu"/>
    <w:uiPriority w:val="22"/>
    <w:qFormat/>
    <w:rsid w:val="00BD6407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D6407"/>
    <w:rPr>
      <w:color w:val="0000FF"/>
      <w:u w:val="single"/>
    </w:rPr>
  </w:style>
  <w:style w:type="character" w:customStyle="1" w:styleId="vkekvd">
    <w:name w:val="vkekvd"/>
    <w:basedOn w:val="Domylnaczcionkaakapitu"/>
    <w:rsid w:val="002F7A58"/>
  </w:style>
  <w:style w:type="character" w:customStyle="1" w:styleId="dtet0b">
    <w:name w:val="dtet0b"/>
    <w:basedOn w:val="Domylnaczcionkaakapitu"/>
    <w:rsid w:val="00F23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source=web&amp;rct=j&amp;url=https://alchimica.com.pl/ile-warstw-papy-moze-byc-na-dachu-jak-prawidlowo-aplikowac-pape/&amp;ved=2ahUKEwjAvrTB-rKSAxVcSfEDHfEdKJsQy_kOegYIAQgFEA8&amp;opi=89978449&amp;cd&amp;psig=AOvVaw3wFfyimjFttwsTu9hpFX1W&amp;ust=17698519707140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1579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Blacha Tomasz (ORL)</dc:creator>
  <cp:keywords/>
  <dc:description/>
  <cp:lastModifiedBy>Wasiuk Joanna (PKN)</cp:lastModifiedBy>
  <cp:revision>15</cp:revision>
  <dcterms:created xsi:type="dcterms:W3CDTF">2026-01-30T09:01:00Z</dcterms:created>
  <dcterms:modified xsi:type="dcterms:W3CDTF">2026-02-09T12:45:00Z</dcterms:modified>
</cp:coreProperties>
</file>